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46C" w:rsidRPr="00B4207F" w:rsidRDefault="00B32B0A">
      <w:pPr>
        <w:widowControl w:val="0"/>
        <w:spacing w:before="120"/>
        <w:jc w:val="center"/>
        <w:rPr>
          <w:b/>
          <w:highlight w:val="white"/>
          <w:lang w:val="en-GB" w:eastAsia="en-GB"/>
        </w:rPr>
      </w:pPr>
      <w:r w:rsidRPr="00B4207F">
        <w:rPr>
          <w:b/>
          <w:highlight w:val="white"/>
          <w:lang w:val="vi-VN" w:eastAsia="en-GB"/>
        </w:rPr>
        <w:t>PHẦN I</w:t>
      </w:r>
      <w:r w:rsidRPr="00B4207F">
        <w:rPr>
          <w:b/>
          <w:highlight w:val="white"/>
          <w:lang w:val="en-GB" w:eastAsia="en-GB"/>
        </w:rPr>
        <w:t>I</w:t>
      </w:r>
    </w:p>
    <w:p w:rsidR="00892D7E" w:rsidRPr="00B4207F" w:rsidRDefault="00B32B0A">
      <w:pPr>
        <w:jc w:val="center"/>
        <w:rPr>
          <w:b/>
          <w:highlight w:val="white"/>
          <w:lang w:eastAsia="en-GB"/>
        </w:rPr>
      </w:pPr>
      <w:r w:rsidRPr="00B4207F">
        <w:rPr>
          <w:b/>
          <w:highlight w:val="white"/>
          <w:lang w:eastAsia="en-GB"/>
        </w:rPr>
        <w:t xml:space="preserve">QUY TRÌNH </w:t>
      </w:r>
      <w:r w:rsidR="00892D7E" w:rsidRPr="00B4207F">
        <w:rPr>
          <w:b/>
          <w:highlight w:val="white"/>
          <w:lang w:eastAsia="en-GB"/>
        </w:rPr>
        <w:t xml:space="preserve">NỘI BỘ </w:t>
      </w:r>
      <w:r w:rsidRPr="00B4207F">
        <w:rPr>
          <w:b/>
          <w:highlight w:val="white"/>
          <w:lang w:eastAsia="en-GB"/>
        </w:rPr>
        <w:t>GIẢI QUYẾT</w:t>
      </w:r>
      <w:r w:rsidRPr="00B4207F">
        <w:rPr>
          <w:b/>
          <w:highlight w:val="white"/>
          <w:lang w:val="vi-VN" w:eastAsia="en-GB"/>
        </w:rPr>
        <w:t xml:space="preserve"> </w:t>
      </w:r>
      <w:r w:rsidR="00892D7E" w:rsidRPr="00B4207F">
        <w:rPr>
          <w:b/>
          <w:highlight w:val="white"/>
          <w:lang w:eastAsia="en-GB"/>
        </w:rPr>
        <w:t>TTHC</w:t>
      </w:r>
    </w:p>
    <w:p w:rsidR="0065146C" w:rsidRPr="00B4207F" w:rsidRDefault="00B32B0A">
      <w:pPr>
        <w:jc w:val="center"/>
        <w:rPr>
          <w:highlight w:val="white"/>
          <w:lang w:val="vi-VN" w:eastAsia="en-GB"/>
        </w:rPr>
      </w:pPr>
      <w:r w:rsidRPr="00B4207F">
        <w:rPr>
          <w:b/>
          <w:highlight w:val="white"/>
          <w:lang w:val="vi-VN" w:eastAsia="en-GB"/>
        </w:rPr>
        <w:t>THUỘC THẨM QUYỀN GIẢI QUYẾT CỦA</w:t>
      </w:r>
      <w:r w:rsidR="00892D7E" w:rsidRPr="00B4207F">
        <w:rPr>
          <w:b/>
          <w:highlight w:val="white"/>
          <w:lang w:val="en-GB" w:eastAsia="en-GB"/>
        </w:rPr>
        <w:t xml:space="preserve"> </w:t>
      </w:r>
      <w:r w:rsidRPr="00B4207F">
        <w:rPr>
          <w:b/>
          <w:highlight w:val="white"/>
          <w:lang w:val="vi-VN" w:eastAsia="en-GB"/>
        </w:rPr>
        <w:t xml:space="preserve">SỞ </w:t>
      </w:r>
      <w:r w:rsidRPr="00B4207F">
        <w:rPr>
          <w:b/>
          <w:highlight w:val="white"/>
          <w:lang w:eastAsia="en-GB"/>
        </w:rPr>
        <w:t>Y TẾ</w:t>
      </w:r>
      <w:r w:rsidRPr="00B4207F">
        <w:rPr>
          <w:b/>
          <w:highlight w:val="white"/>
          <w:lang w:val="vi-VN" w:eastAsia="en-GB"/>
        </w:rPr>
        <w:t xml:space="preserve"> TỈNH ĐỒNG THÁP</w:t>
      </w:r>
    </w:p>
    <w:p w:rsidR="00892D7E" w:rsidRPr="00B4207F" w:rsidRDefault="00B32B0A">
      <w:pPr>
        <w:tabs>
          <w:tab w:val="left" w:pos="6120"/>
        </w:tabs>
        <w:ind w:left="567"/>
        <w:jc w:val="center"/>
        <w:rPr>
          <w:i/>
          <w:highlight w:val="white"/>
          <w:lang w:val="vi-VN" w:eastAsia="en-GB"/>
        </w:rPr>
      </w:pPr>
      <w:r w:rsidRPr="00B4207F">
        <w:rPr>
          <w:i/>
          <w:highlight w:val="white"/>
          <w:lang w:val="vi-VN" w:eastAsia="en-GB"/>
        </w:rPr>
        <w:t xml:space="preserve">(Ban hành kèm theo Quyết định số   </w:t>
      </w:r>
      <w:r w:rsidR="001479A9" w:rsidRPr="00B4207F">
        <w:rPr>
          <w:i/>
          <w:highlight w:val="white"/>
          <w:lang w:eastAsia="en-GB"/>
        </w:rPr>
        <w:t xml:space="preserve">    </w:t>
      </w:r>
      <w:r w:rsidR="00DC35C3" w:rsidRPr="00B4207F">
        <w:rPr>
          <w:i/>
          <w:highlight w:val="white"/>
          <w:lang w:val="vi-VN" w:eastAsia="en-GB"/>
        </w:rPr>
        <w:t xml:space="preserve">  /QĐ-UBND-HC ngày       tháng      </w:t>
      </w:r>
      <w:r w:rsidRPr="00B4207F">
        <w:rPr>
          <w:i/>
          <w:highlight w:val="white"/>
          <w:lang w:val="vi-VN" w:eastAsia="en-GB"/>
        </w:rPr>
        <w:t>năm 202</w:t>
      </w:r>
      <w:r w:rsidR="00343735" w:rsidRPr="00B4207F">
        <w:rPr>
          <w:i/>
          <w:highlight w:val="white"/>
          <w:lang w:eastAsia="en-GB"/>
        </w:rPr>
        <w:t>5</w:t>
      </w:r>
      <w:r w:rsidRPr="00B4207F">
        <w:rPr>
          <w:i/>
          <w:highlight w:val="white"/>
          <w:lang w:val="vi-VN" w:eastAsia="en-GB"/>
        </w:rPr>
        <w:t xml:space="preserve"> </w:t>
      </w:r>
    </w:p>
    <w:p w:rsidR="0065146C" w:rsidRPr="00B4207F" w:rsidRDefault="00B32B0A">
      <w:pPr>
        <w:tabs>
          <w:tab w:val="left" w:pos="6120"/>
        </w:tabs>
        <w:ind w:left="567"/>
        <w:jc w:val="center"/>
        <w:rPr>
          <w:b/>
          <w:highlight w:val="white"/>
          <w:lang w:val="vi-VN"/>
        </w:rPr>
      </w:pPr>
      <w:r w:rsidRPr="00B4207F">
        <w:rPr>
          <w:i/>
          <w:highlight w:val="white"/>
          <w:lang w:val="vi-VN" w:eastAsia="en-GB"/>
        </w:rPr>
        <w:t xml:space="preserve">của Chủ tịch </w:t>
      </w:r>
      <w:r w:rsidR="00892D7E" w:rsidRPr="00B4207F">
        <w:rPr>
          <w:i/>
          <w:highlight w:val="white"/>
          <w:lang w:eastAsia="en-GB"/>
        </w:rPr>
        <w:t>UBND</w:t>
      </w:r>
      <w:r w:rsidRPr="00B4207F">
        <w:rPr>
          <w:i/>
          <w:highlight w:val="white"/>
          <w:lang w:val="vi-VN" w:eastAsia="en-GB"/>
        </w:rPr>
        <w:t xml:space="preserve"> tỉnh Đồng Tháp)</w:t>
      </w:r>
    </w:p>
    <w:bookmarkStart w:id="0" w:name="_GoBack"/>
    <w:bookmarkEnd w:id="0"/>
    <w:p w:rsidR="0065146C" w:rsidRPr="00B4207F" w:rsidRDefault="00B32B0A">
      <w:pPr>
        <w:tabs>
          <w:tab w:val="left" w:pos="6120"/>
        </w:tabs>
        <w:ind w:left="567"/>
        <w:jc w:val="both"/>
        <w:rPr>
          <w:b/>
          <w:highlight w:val="white"/>
          <w:lang w:val="vi-VN"/>
        </w:rPr>
      </w:pPr>
      <w:r w:rsidRPr="00B4207F">
        <w:rPr>
          <w:b/>
          <w:noProof/>
          <w:highlight w:val="white"/>
        </w:rPr>
        <mc:AlternateContent>
          <mc:Choice Requires="wps">
            <w:drawing>
              <wp:anchor distT="0" distB="0" distL="114300" distR="114300" simplePos="0" relativeHeight="251659264" behindDoc="0" locked="0" layoutInCell="1" allowOverlap="1" wp14:anchorId="3D45D3E2" wp14:editId="3ADE5D5E">
                <wp:simplePos x="0" y="0"/>
                <wp:positionH relativeFrom="margin">
                  <wp:align>center</wp:align>
                </wp:positionH>
                <wp:positionV relativeFrom="paragraph">
                  <wp:posOffset>71755</wp:posOffset>
                </wp:positionV>
                <wp:extent cx="990600" cy="0"/>
                <wp:effectExtent l="0" t="0" r="19050" b="19050"/>
                <wp:wrapNone/>
                <wp:docPr id="2130597887"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37431"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65pt" to="7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" strokecolor="black [3200]" strokeweight=".5pt">
                <v:stroke joinstyle="miter"/>
                <w10:wrap anchorx="margin"/>
              </v:line>
            </w:pict>
          </mc:Fallback>
        </mc:AlternateContent>
      </w:r>
    </w:p>
    <w:p w:rsidR="0065146C" w:rsidRPr="00B4207F" w:rsidRDefault="00B32B0A">
      <w:pPr>
        <w:spacing w:before="120" w:after="120" w:line="212" w:lineRule="atLeast"/>
        <w:jc w:val="both"/>
        <w:rPr>
          <w:b/>
          <w:bCs/>
          <w:highlight w:val="white"/>
        </w:rPr>
      </w:pPr>
      <w:r w:rsidRPr="00B4207F">
        <w:rPr>
          <w:b/>
          <w:bCs/>
          <w:highlight w:val="white"/>
        </w:rPr>
        <w:t>I</w:t>
      </w:r>
      <w:r w:rsidRPr="00B4207F">
        <w:rPr>
          <w:b/>
          <w:bCs/>
          <w:highlight w:val="white"/>
          <w:lang w:val="vi-VN"/>
        </w:rPr>
        <w:t xml:space="preserve">. LĨNH VỰC </w:t>
      </w:r>
      <w:r w:rsidRPr="00B4207F">
        <w:rPr>
          <w:b/>
          <w:bCs/>
          <w:highlight w:val="white"/>
        </w:rPr>
        <w:t>TÀI CHÍNH Y TẾ</w:t>
      </w:r>
    </w:p>
    <w:p w:rsidR="0065146C" w:rsidRPr="00B4207F" w:rsidRDefault="00B32B0A">
      <w:pPr>
        <w:spacing w:before="120" w:after="120" w:line="212" w:lineRule="atLeast"/>
        <w:jc w:val="both"/>
        <w:rPr>
          <w:b/>
          <w:bCs/>
          <w:highlight w:val="white"/>
          <w:lang w:val="vi-VN"/>
        </w:rPr>
      </w:pPr>
      <w:r w:rsidRPr="00B4207F">
        <w:rPr>
          <w:b/>
          <w:bCs/>
          <w:highlight w:val="white"/>
          <w:lang w:val="vi-VN"/>
        </w:rPr>
        <w:t xml:space="preserve">1. Tên </w:t>
      </w:r>
      <w:r w:rsidR="00892D7E" w:rsidRPr="00B4207F">
        <w:rPr>
          <w:b/>
          <w:bCs/>
          <w:highlight w:val="white"/>
        </w:rPr>
        <w:t>TTHC</w:t>
      </w:r>
      <w:r w:rsidR="00343735" w:rsidRPr="00B4207F">
        <w:rPr>
          <w:b/>
          <w:bCs/>
          <w:highlight w:val="white"/>
        </w:rPr>
        <w:t>:</w:t>
      </w:r>
      <w:r w:rsidRPr="00B4207F">
        <w:rPr>
          <w:b/>
          <w:bCs/>
          <w:highlight w:val="white"/>
        </w:rPr>
        <w:t xml:space="preserve"> Thủ tục khám bệnh, chữa bệnh bảo hiểm y tế</w:t>
      </w:r>
      <w:r w:rsidRPr="00B4207F">
        <w:rPr>
          <w:b/>
          <w:bCs/>
          <w:highlight w:val="white"/>
          <w:lang w:val="vi-VN"/>
        </w:rPr>
        <w:t xml:space="preserve"> - </w:t>
      </w:r>
      <w:r w:rsidRPr="00B4207F">
        <w:rPr>
          <w:b/>
          <w:bCs/>
          <w:highlight w:val="white"/>
        </w:rPr>
        <w:t>2.001265</w:t>
      </w:r>
      <w:r w:rsidRPr="00B4207F">
        <w:rPr>
          <w:rFonts w:eastAsia="Calibri"/>
          <w:b/>
          <w:highlight w:val="white"/>
          <w:lang w:val="vi-VN"/>
        </w:rPr>
        <w:t>.000.00.00.H20</w:t>
      </w:r>
      <w:r w:rsidRPr="00B4207F">
        <w:rPr>
          <w:b/>
          <w:bCs/>
          <w:highlight w:val="white"/>
          <w:lang w:val="vi-VN"/>
        </w:rPr>
        <w:t xml:space="preserve"> </w:t>
      </w:r>
    </w:p>
    <w:p w:rsidR="0065146C" w:rsidRPr="00B4207F" w:rsidRDefault="00B32B0A">
      <w:pPr>
        <w:spacing w:before="120" w:after="120" w:line="212" w:lineRule="atLeast"/>
        <w:jc w:val="both"/>
        <w:rPr>
          <w:i/>
          <w:highlight w:val="white"/>
          <w:lang w:val="es-AR"/>
        </w:rPr>
      </w:pPr>
      <w:r w:rsidRPr="00B4207F">
        <w:rPr>
          <w:b/>
          <w:bCs/>
          <w:highlight w:val="white"/>
          <w:lang w:val="hr-HR"/>
        </w:rPr>
        <w:t xml:space="preserve">1.1 </w:t>
      </w:r>
      <w:r w:rsidRPr="00B4207F">
        <w:rPr>
          <w:b/>
          <w:bCs/>
          <w:highlight w:val="white"/>
          <w:lang w:val="vi-VN"/>
        </w:rPr>
        <w:t>Tr</w:t>
      </w:r>
      <w:r w:rsidRPr="00B4207F">
        <w:rPr>
          <w:b/>
          <w:bCs/>
          <w:highlight w:val="white"/>
          <w:lang w:val="hr-HR"/>
        </w:rPr>
        <w:t>ì</w:t>
      </w:r>
      <w:r w:rsidRPr="00B4207F">
        <w:rPr>
          <w:b/>
          <w:bCs/>
          <w:highlight w:val="white"/>
          <w:lang w:val="vi-VN"/>
        </w:rPr>
        <w:t>nh</w:t>
      </w:r>
      <w:r w:rsidRPr="00B4207F">
        <w:rPr>
          <w:b/>
          <w:bCs/>
          <w:highlight w:val="white"/>
          <w:lang w:val="hr-HR"/>
        </w:rPr>
        <w:t xml:space="preserve"> </w:t>
      </w:r>
      <w:r w:rsidRPr="00B4207F">
        <w:rPr>
          <w:b/>
          <w:bCs/>
          <w:highlight w:val="white"/>
          <w:lang w:val="vi-VN"/>
        </w:rPr>
        <w:t>tự</w:t>
      </w:r>
      <w:r w:rsidRPr="00B4207F">
        <w:rPr>
          <w:b/>
          <w:bCs/>
          <w:highlight w:val="white"/>
          <w:lang w:val="hr-HR"/>
        </w:rPr>
        <w:t xml:space="preserve">, cách thức, thời gian </w:t>
      </w:r>
      <w:r w:rsidRPr="00B4207F">
        <w:rPr>
          <w:b/>
          <w:bCs/>
          <w:highlight w:val="white"/>
          <w:lang w:val="vi-VN"/>
        </w:rPr>
        <w:t>giải quyết</w:t>
      </w:r>
      <w:r w:rsidRPr="00B4207F">
        <w:rPr>
          <w:b/>
          <w:highlight w:val="white"/>
          <w:lang w:val="hr-HR"/>
        </w:rPr>
        <w:t xml:space="preserve"> </w:t>
      </w:r>
      <w:r w:rsidR="003D0C17" w:rsidRPr="00B4207F">
        <w:rPr>
          <w:b/>
          <w:highlight w:val="white"/>
          <w:lang w:val="hr-HR"/>
        </w:rPr>
        <w:t>TTHC</w:t>
      </w:r>
      <w:r w:rsidRPr="00B4207F">
        <w:rPr>
          <w:highlight w:val="white"/>
          <w:lang w:val="es-AR"/>
        </w:rPr>
        <w:t xml:space="preserve"> </w:t>
      </w:r>
    </w:p>
    <w:tbl>
      <w:tblPr>
        <w:tblStyle w:val="TableGrid0"/>
        <w:tblW w:w="13603" w:type="dxa"/>
        <w:tblLook w:val="04A0" w:firstRow="1" w:lastRow="0" w:firstColumn="1" w:lastColumn="0" w:noHBand="0" w:noVBand="1"/>
      </w:tblPr>
      <w:tblGrid>
        <w:gridCol w:w="1242"/>
        <w:gridCol w:w="2410"/>
        <w:gridCol w:w="5387"/>
        <w:gridCol w:w="3572"/>
        <w:gridCol w:w="992"/>
      </w:tblGrid>
      <w:tr w:rsidR="00B4207F" w:rsidRPr="00B4207F" w:rsidTr="00DC35C3">
        <w:trPr>
          <w:trHeight w:val="405"/>
          <w:tblHeader/>
        </w:trPr>
        <w:tc>
          <w:tcPr>
            <w:tcW w:w="1242" w:type="dxa"/>
            <w:tcBorders>
              <w:top w:val="single" w:sz="4" w:space="0" w:color="auto"/>
              <w:left w:val="single" w:sz="4" w:space="0" w:color="auto"/>
              <w:bottom w:val="single" w:sz="4" w:space="0" w:color="auto"/>
              <w:right w:val="single" w:sz="4" w:space="0" w:color="auto"/>
            </w:tcBorders>
          </w:tcPr>
          <w:p w:rsidR="0065146C" w:rsidRPr="00B4207F" w:rsidRDefault="00B32B0A">
            <w:pPr>
              <w:jc w:val="center"/>
              <w:rPr>
                <w:b/>
                <w:highlight w:val="white"/>
              </w:rPr>
            </w:pPr>
            <w:r w:rsidRPr="00B4207F">
              <w:rPr>
                <w:b/>
                <w:highlight w:val="white"/>
              </w:rPr>
              <w:t>TT</w:t>
            </w:r>
          </w:p>
        </w:tc>
        <w:tc>
          <w:tcPr>
            <w:tcW w:w="2410" w:type="dxa"/>
            <w:tcBorders>
              <w:top w:val="single" w:sz="4" w:space="0" w:color="auto"/>
              <w:left w:val="single" w:sz="4" w:space="0" w:color="auto"/>
              <w:bottom w:val="single" w:sz="4" w:space="0" w:color="auto"/>
              <w:right w:val="single" w:sz="4" w:space="0" w:color="auto"/>
            </w:tcBorders>
          </w:tcPr>
          <w:p w:rsidR="0065146C" w:rsidRPr="00B4207F" w:rsidRDefault="00B32B0A">
            <w:pPr>
              <w:jc w:val="center"/>
              <w:rPr>
                <w:b/>
                <w:highlight w:val="white"/>
              </w:rPr>
            </w:pPr>
            <w:r w:rsidRPr="00B4207F">
              <w:rPr>
                <w:b/>
                <w:highlight w:val="white"/>
              </w:rPr>
              <w:t>Trình tự thực hiện</w:t>
            </w:r>
          </w:p>
        </w:tc>
        <w:tc>
          <w:tcPr>
            <w:tcW w:w="5387" w:type="dxa"/>
            <w:tcBorders>
              <w:top w:val="single" w:sz="4" w:space="0" w:color="auto"/>
              <w:left w:val="single" w:sz="4" w:space="0" w:color="auto"/>
              <w:bottom w:val="single" w:sz="4" w:space="0" w:color="auto"/>
              <w:right w:val="single" w:sz="4" w:space="0" w:color="auto"/>
            </w:tcBorders>
          </w:tcPr>
          <w:p w:rsidR="0065146C" w:rsidRPr="00B4207F" w:rsidRDefault="00B32B0A">
            <w:pPr>
              <w:jc w:val="center"/>
              <w:rPr>
                <w:b/>
                <w:highlight w:val="white"/>
              </w:rPr>
            </w:pPr>
            <w:r w:rsidRPr="00B4207F">
              <w:rPr>
                <w:b/>
                <w:highlight w:val="white"/>
              </w:rPr>
              <w:t>Cách thức thực hiện</w:t>
            </w:r>
          </w:p>
        </w:tc>
        <w:tc>
          <w:tcPr>
            <w:tcW w:w="3572" w:type="dxa"/>
            <w:tcBorders>
              <w:top w:val="single" w:sz="4" w:space="0" w:color="auto"/>
              <w:left w:val="single" w:sz="4" w:space="0" w:color="auto"/>
              <w:bottom w:val="single" w:sz="4" w:space="0" w:color="auto"/>
              <w:right w:val="single" w:sz="4" w:space="0" w:color="auto"/>
            </w:tcBorders>
          </w:tcPr>
          <w:p w:rsidR="0065146C" w:rsidRPr="00B4207F" w:rsidRDefault="00B32B0A">
            <w:pPr>
              <w:jc w:val="center"/>
              <w:rPr>
                <w:b/>
                <w:highlight w:val="white"/>
              </w:rPr>
            </w:pPr>
            <w:r w:rsidRPr="00B4207F">
              <w:rPr>
                <w:b/>
                <w:highlight w:val="white"/>
              </w:rPr>
              <w:t>Thời gian giải quyết</w:t>
            </w:r>
          </w:p>
        </w:tc>
        <w:tc>
          <w:tcPr>
            <w:tcW w:w="992" w:type="dxa"/>
            <w:tcBorders>
              <w:top w:val="single" w:sz="4" w:space="0" w:color="auto"/>
              <w:left w:val="single" w:sz="4" w:space="0" w:color="auto"/>
              <w:bottom w:val="single" w:sz="4" w:space="0" w:color="auto"/>
              <w:right w:val="single" w:sz="4" w:space="0" w:color="auto"/>
            </w:tcBorders>
          </w:tcPr>
          <w:p w:rsidR="0065146C" w:rsidRPr="00B4207F" w:rsidRDefault="00B32B0A">
            <w:pPr>
              <w:jc w:val="center"/>
              <w:rPr>
                <w:b/>
                <w:highlight w:val="white"/>
              </w:rPr>
            </w:pPr>
            <w:r w:rsidRPr="00B4207F">
              <w:rPr>
                <w:b/>
                <w:highlight w:val="white"/>
              </w:rPr>
              <w:t>Ghi chú</w:t>
            </w:r>
          </w:p>
        </w:tc>
      </w:tr>
      <w:tr w:rsidR="00B4207F" w:rsidRPr="00B4207F" w:rsidTr="00DC35C3">
        <w:trPr>
          <w:trHeight w:val="1595"/>
        </w:trPr>
        <w:tc>
          <w:tcPr>
            <w:tcW w:w="1242" w:type="dxa"/>
            <w:tcBorders>
              <w:top w:val="single" w:sz="4" w:space="0" w:color="auto"/>
            </w:tcBorders>
          </w:tcPr>
          <w:p w:rsidR="0065146C" w:rsidRPr="00B4207F" w:rsidRDefault="00B32B0A">
            <w:pPr>
              <w:spacing w:before="120" w:after="120"/>
              <w:rPr>
                <w:b/>
                <w:highlight w:val="white"/>
              </w:rPr>
            </w:pPr>
            <w:r w:rsidRPr="00B4207F">
              <w:rPr>
                <w:b/>
                <w:highlight w:val="white"/>
              </w:rPr>
              <w:t>Bước 1</w:t>
            </w:r>
          </w:p>
        </w:tc>
        <w:tc>
          <w:tcPr>
            <w:tcW w:w="2410" w:type="dxa"/>
            <w:tcBorders>
              <w:top w:val="single" w:sz="4" w:space="0" w:color="auto"/>
            </w:tcBorders>
          </w:tcPr>
          <w:p w:rsidR="0065146C" w:rsidRPr="00B4207F" w:rsidRDefault="00B32B0A">
            <w:pPr>
              <w:spacing w:before="120" w:after="120"/>
              <w:rPr>
                <w:highlight w:val="white"/>
              </w:rPr>
            </w:pPr>
            <w:r w:rsidRPr="00B4207F">
              <w:rPr>
                <w:b/>
                <w:highlight w:val="white"/>
              </w:rPr>
              <w:t xml:space="preserve">Nộp </w:t>
            </w:r>
            <w:r w:rsidR="003D0C17" w:rsidRPr="00B4207F">
              <w:rPr>
                <w:b/>
                <w:highlight w:val="white"/>
              </w:rPr>
              <w:t>TTHC</w:t>
            </w:r>
          </w:p>
        </w:tc>
        <w:tc>
          <w:tcPr>
            <w:tcW w:w="5387" w:type="dxa"/>
            <w:tcBorders>
              <w:top w:val="single" w:sz="4" w:space="0" w:color="auto"/>
            </w:tcBorders>
          </w:tcPr>
          <w:p w:rsidR="0065146C" w:rsidRPr="00B4207F" w:rsidRDefault="00B32B0A" w:rsidP="003D0C17">
            <w:pPr>
              <w:spacing w:line="276" w:lineRule="auto"/>
              <w:jc w:val="both"/>
              <w:rPr>
                <w:highlight w:val="white"/>
              </w:rPr>
            </w:pPr>
            <w:r w:rsidRPr="00B4207F">
              <w:rPr>
                <w:highlight w:val="white"/>
              </w:rPr>
              <w:t>Người tham gia khám bệnh, chữa bệnh bảo hiểm y tế xuất trình các giấy tờ theo quy định tại Điều 15 của Nghị định số 146/2018/NĐ-CP (được sửa đổi, bổ sung tại khoản 6 Điều 1 của Nghị định số 75/2023/NĐ-CP và khoản 2 Điều 1 của Nghị định số 02/2025/NĐ-CP) và Điều 4 của Thông tư số 01/2025/TT-BYT cho cơ sở khám bệnh, chữa bệnh.</w:t>
            </w:r>
          </w:p>
        </w:tc>
        <w:tc>
          <w:tcPr>
            <w:tcW w:w="3572" w:type="dxa"/>
            <w:tcBorders>
              <w:top w:val="single" w:sz="4" w:space="0" w:color="auto"/>
            </w:tcBorders>
          </w:tcPr>
          <w:p w:rsidR="0065146C" w:rsidRPr="00B4207F" w:rsidRDefault="00B32B0A" w:rsidP="003D0C17">
            <w:pPr>
              <w:spacing w:before="120" w:after="120"/>
              <w:jc w:val="both"/>
              <w:rPr>
                <w:highlight w:val="white"/>
              </w:rPr>
            </w:pPr>
            <w:r w:rsidRPr="00B4207F">
              <w:rPr>
                <w:highlight w:val="white"/>
              </w:rPr>
              <w:t>Thời gian hoạt động khám bệnh, chữa bệnh tại cơ sở khám chữa bệnh</w:t>
            </w:r>
          </w:p>
          <w:p w:rsidR="0065146C" w:rsidRPr="00B4207F" w:rsidRDefault="0065146C">
            <w:pPr>
              <w:spacing w:before="120" w:after="120"/>
              <w:ind w:left="-250"/>
              <w:rPr>
                <w:b/>
                <w:highlight w:val="white"/>
                <w:lang w:val="vi-VN"/>
              </w:rPr>
            </w:pPr>
          </w:p>
        </w:tc>
        <w:tc>
          <w:tcPr>
            <w:tcW w:w="992" w:type="dxa"/>
            <w:tcBorders>
              <w:top w:val="single" w:sz="4" w:space="0" w:color="auto"/>
            </w:tcBorders>
          </w:tcPr>
          <w:p w:rsidR="0065146C" w:rsidRPr="00B4207F" w:rsidRDefault="0065146C">
            <w:pPr>
              <w:spacing w:after="120" w:line="234" w:lineRule="atLeast"/>
              <w:ind w:firstLine="315"/>
              <w:jc w:val="both"/>
              <w:rPr>
                <w:highlight w:val="white"/>
                <w:lang w:val="vi-VN"/>
              </w:rPr>
            </w:pPr>
          </w:p>
        </w:tc>
      </w:tr>
      <w:tr w:rsidR="00B4207F" w:rsidRPr="00B4207F" w:rsidTr="00DC35C3">
        <w:trPr>
          <w:trHeight w:val="600"/>
        </w:trPr>
        <w:tc>
          <w:tcPr>
            <w:tcW w:w="1242" w:type="dxa"/>
          </w:tcPr>
          <w:p w:rsidR="0065146C" w:rsidRPr="00B4207F" w:rsidRDefault="00B32B0A">
            <w:pPr>
              <w:spacing w:before="120" w:after="120"/>
              <w:rPr>
                <w:b/>
                <w:highlight w:val="white"/>
              </w:rPr>
            </w:pPr>
            <w:r w:rsidRPr="00B4207F">
              <w:rPr>
                <w:b/>
                <w:highlight w:val="white"/>
              </w:rPr>
              <w:t>Bước 2</w:t>
            </w:r>
          </w:p>
        </w:tc>
        <w:tc>
          <w:tcPr>
            <w:tcW w:w="2410" w:type="dxa"/>
          </w:tcPr>
          <w:p w:rsidR="0065146C" w:rsidRPr="00B4207F" w:rsidRDefault="00B32B0A">
            <w:pPr>
              <w:spacing w:before="120" w:after="120"/>
              <w:rPr>
                <w:highlight w:val="white"/>
              </w:rPr>
            </w:pPr>
            <w:r w:rsidRPr="00B4207F">
              <w:rPr>
                <w:b/>
                <w:highlight w:val="white"/>
              </w:rPr>
              <w:t>Xử lý</w:t>
            </w:r>
          </w:p>
        </w:tc>
        <w:tc>
          <w:tcPr>
            <w:tcW w:w="5387" w:type="dxa"/>
          </w:tcPr>
          <w:p w:rsidR="0065146C" w:rsidRPr="00B4207F" w:rsidRDefault="00B32B0A">
            <w:pPr>
              <w:spacing w:before="120" w:after="120"/>
              <w:rPr>
                <w:highlight w:val="white"/>
              </w:rPr>
            </w:pPr>
            <w:r w:rsidRPr="00B4207F">
              <w:rPr>
                <w:highlight w:val="white"/>
              </w:rPr>
              <w:t>Cơ sở khám bệnh, chữa bệnh tiếp nhận người bệnh tham gia bảo hiểm y tế vào cơ sở khám bệnh, chữa bệnh để chẩn đoán và điều trị.</w:t>
            </w:r>
          </w:p>
        </w:tc>
        <w:tc>
          <w:tcPr>
            <w:tcW w:w="3572" w:type="dxa"/>
          </w:tcPr>
          <w:p w:rsidR="0065146C" w:rsidRPr="00B4207F" w:rsidRDefault="00B32B0A">
            <w:pPr>
              <w:rPr>
                <w:highlight w:val="white"/>
              </w:rPr>
            </w:pPr>
            <w:r w:rsidRPr="00B4207F">
              <w:rPr>
                <w:highlight w:val="white"/>
              </w:rPr>
              <w:t>Giải quyết ngay sau khi xuất trình hồ sơ</w:t>
            </w:r>
          </w:p>
          <w:p w:rsidR="0065146C" w:rsidRPr="00B4207F" w:rsidRDefault="0065146C">
            <w:pPr>
              <w:spacing w:before="120" w:after="120"/>
              <w:rPr>
                <w:b/>
                <w:highlight w:val="white"/>
              </w:rPr>
            </w:pPr>
          </w:p>
        </w:tc>
        <w:tc>
          <w:tcPr>
            <w:tcW w:w="992" w:type="dxa"/>
          </w:tcPr>
          <w:p w:rsidR="0065146C" w:rsidRPr="00B4207F" w:rsidRDefault="0065146C">
            <w:pPr>
              <w:spacing w:after="120" w:line="234" w:lineRule="atLeast"/>
              <w:jc w:val="both"/>
              <w:rPr>
                <w:highlight w:val="white"/>
              </w:rPr>
            </w:pPr>
          </w:p>
        </w:tc>
      </w:tr>
    </w:tbl>
    <w:p w:rsidR="0065146C" w:rsidRPr="00B4207F" w:rsidRDefault="00B32B0A">
      <w:pPr>
        <w:spacing w:before="120" w:after="120"/>
        <w:ind w:firstLine="652"/>
        <w:jc w:val="both"/>
        <w:rPr>
          <w:bCs/>
          <w:i/>
          <w:highlight w:val="white"/>
        </w:rPr>
      </w:pPr>
      <w:r w:rsidRPr="00B4207F">
        <w:rPr>
          <w:b/>
          <w:bCs/>
          <w:highlight w:val="white"/>
        </w:rPr>
        <w:t xml:space="preserve">1.2. Thành phần, số lượng hồ sơ </w:t>
      </w:r>
    </w:p>
    <w:p w:rsidR="0065146C" w:rsidRPr="00B4207F" w:rsidRDefault="00B32B0A">
      <w:pPr>
        <w:spacing w:after="120" w:line="234" w:lineRule="atLeast"/>
        <w:ind w:firstLine="720"/>
        <w:jc w:val="both"/>
        <w:rPr>
          <w:highlight w:val="white"/>
        </w:rPr>
      </w:pPr>
      <w:r w:rsidRPr="00B4207F">
        <w:rPr>
          <w:highlight w:val="white"/>
        </w:rPr>
        <w:t xml:space="preserve">a) Thành phần hồ sơ </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t xml:space="preserve">Trường </w:t>
      </w:r>
      <w:r w:rsidRPr="00B4207F">
        <w:rPr>
          <w:rFonts w:eastAsia="Calibri"/>
          <w:b/>
          <w:bCs/>
          <w:highlight w:val="white"/>
        </w:rPr>
        <w:t>hợp 1:</w:t>
      </w:r>
      <w:r w:rsidRPr="00B4207F">
        <w:rPr>
          <w:rFonts w:eastAsia="Calibri"/>
          <w:highlight w:val="white"/>
        </w:rPr>
        <w:t xml:space="preserve"> </w:t>
      </w:r>
      <w:r w:rsidRPr="00B4207F">
        <w:rPr>
          <w:rFonts w:eastAsia="Calibri"/>
          <w:highlight w:val="white"/>
          <w:lang w:val="es-ES"/>
        </w:rPr>
        <w:t xml:space="preserve">Người tham gia bảo hiểm y tế khi khám bệnh, chữa bệnh phải xuất trình thông tin về thẻ bảo hiểm y tế theo một trong các loại </w:t>
      </w:r>
      <w:r w:rsidRPr="00B4207F">
        <w:rPr>
          <w:rFonts w:eastAsia="Calibri"/>
          <w:highlight w:val="white"/>
        </w:rPr>
        <w:t xml:space="preserve">hồ sơ, giấy tờ </w:t>
      </w:r>
      <w:r w:rsidRPr="00B4207F">
        <w:rPr>
          <w:rFonts w:eastAsia="Calibri"/>
          <w:highlight w:val="white"/>
          <w:lang w:val="es-ES"/>
        </w:rPr>
        <w:t xml:space="preserve">sau đây: </w:t>
      </w:r>
    </w:p>
    <w:p w:rsidR="0065146C" w:rsidRPr="00B4207F" w:rsidRDefault="00B32B0A">
      <w:pPr>
        <w:spacing w:after="120" w:line="234" w:lineRule="atLeast"/>
        <w:ind w:firstLine="720"/>
        <w:jc w:val="both"/>
        <w:rPr>
          <w:rFonts w:eastAsia="Calibri"/>
          <w:highlight w:val="white"/>
        </w:rPr>
      </w:pPr>
      <w:r w:rsidRPr="00B4207F">
        <w:rPr>
          <w:rFonts w:eastAsia="Calibri"/>
          <w:highlight w:val="white"/>
          <w:lang w:val="es-ES"/>
        </w:rPr>
        <w:lastRenderedPageBreak/>
        <w:t xml:space="preserve">- Thẻ bảo hiểm y tế hoặc mã số bảo hiểm y tế; trường hợp thẻ bảo hiểm y tế chưa có ảnh thì phải xuất trình thêm một trong các giấy tờ tùy thân có ảnh: căn cước, căn cước công dân, giấy chứng nhận căn cước, hộ chiếu, tài khoản định danh điện tử mức độ 2 trên ứng dụng VNeID hoặc giấy tờ chứng minh nhân thân khác do cơ quan, tổ chức có thẩm quyền cấp hoặc giấy xác nhận của công an cấp xã hoặc giấy tờ khác có xác nhận của cơ sở giáo dục nơi quản lý học sinh, sinh viên; </w:t>
      </w:r>
    </w:p>
    <w:p w:rsidR="0065146C" w:rsidRPr="00B4207F" w:rsidRDefault="00B32B0A">
      <w:pPr>
        <w:spacing w:after="120" w:line="234" w:lineRule="atLeast"/>
        <w:ind w:firstLine="720"/>
        <w:jc w:val="both"/>
        <w:rPr>
          <w:rFonts w:eastAsia="Calibri"/>
          <w:highlight w:val="white"/>
        </w:rPr>
      </w:pPr>
      <w:r w:rsidRPr="00B4207F">
        <w:rPr>
          <w:rFonts w:eastAsia="Calibri"/>
          <w:highlight w:val="white"/>
          <w:lang w:val="es-ES"/>
        </w:rPr>
        <w:t>- Căn cước hoặc căn cước công dân hoặc tài khoản định danh điện tử mức độ 2 trên ứng dụng VNeID đã tích hợp thông tin về thẻ bảo hiểm y tế.</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t xml:space="preserve">Trường </w:t>
      </w:r>
      <w:r w:rsidRPr="00B4207F">
        <w:rPr>
          <w:rFonts w:eastAsia="Calibri"/>
          <w:b/>
          <w:bCs/>
          <w:highlight w:val="white"/>
        </w:rPr>
        <w:t>hợp 2:</w:t>
      </w:r>
      <w:r w:rsidRPr="00B4207F">
        <w:rPr>
          <w:rFonts w:eastAsia="Calibri"/>
          <w:highlight w:val="white"/>
        </w:rPr>
        <w:t xml:space="preserve"> </w:t>
      </w:r>
      <w:r w:rsidRPr="00B4207F">
        <w:rPr>
          <w:rFonts w:eastAsia="Calibri"/>
          <w:highlight w:val="white"/>
          <w:lang w:val="es-ES"/>
        </w:rPr>
        <w:t>Đối với trẻ em dưới 6 tuổi chỉ xuất trình thẻ bảo hiểm y tế hoặc mã số bảo hiểm y tế; trường hợp chưa được cấp thẻ bảo hiểm y tế thì xuất trình giấy khai sinh bản gốc hoặc bản sao hoặc trích lục khai sinh, giấy chứng sinh bản gốc hoặc bản sao hoặc căn cước; đối với trẻ vừa sinh, cha hoặc mẹ hoặc thân nhân của trẻ ký xác nhận trên hồ sơ bệnh án hoặc người đại diện cơ sở khám bệnh, chữa bệnh ký xác nhận trên hồ sơ bệnh án trong trường hợp trẻ không có cha, mẹ hoặc thân nhân.</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t xml:space="preserve">Trường </w:t>
      </w:r>
      <w:r w:rsidRPr="00B4207F">
        <w:rPr>
          <w:rFonts w:eastAsia="Calibri"/>
          <w:b/>
          <w:bCs/>
          <w:highlight w:val="white"/>
        </w:rPr>
        <w:t xml:space="preserve">hợp 3: </w:t>
      </w:r>
      <w:r w:rsidRPr="00B4207F">
        <w:rPr>
          <w:rFonts w:eastAsia="Calibri"/>
          <w:highlight w:val="white"/>
        </w:rPr>
        <w:t xml:space="preserve">Người tham gia bảo hiểm y tế trong thời gian chờ cấp lại thẻ, thay đổi thẻ bảo hiểm y tế hoặc thông tin về thẻ bảo hiểm y tế khi đến khám bệnh, chữa bệnh phải xuất trình giấy tiếp nhận hồ sơ và hẹn trả kết quả cấp, cấp lại và đổi thẻ bảo hiểm y tế, thông tin về thẻ bảo hiểm y tế do cơ quan bảo hiểm xã hội hoặc tổ chức, cá nhân được cơ quan bảo hiểm xã hội ủy quyền tiếp nhận hồ sơ cấp lại thẻ, đổi thẻ cấp theo </w:t>
      </w:r>
      <w:bookmarkStart w:id="1" w:name="bieumau_ms_04_146_2018_nd_cp"/>
      <w:r w:rsidRPr="00B4207F">
        <w:rPr>
          <w:rFonts w:eastAsia="Calibri"/>
          <w:highlight w:val="white"/>
        </w:rPr>
        <w:t>Mẫu số 4</w:t>
      </w:r>
      <w:bookmarkEnd w:id="1"/>
      <w:r w:rsidRPr="00B4207F">
        <w:rPr>
          <w:rFonts w:eastAsia="Calibri"/>
          <w:highlight w:val="white"/>
          <w:lang w:val="es-ES"/>
        </w:rPr>
        <w:t xml:space="preserve"> ban </w:t>
      </w:r>
      <w:r w:rsidRPr="00B4207F">
        <w:rPr>
          <w:rFonts w:eastAsia="Calibri"/>
          <w:highlight w:val="white"/>
        </w:rPr>
        <w:t xml:space="preserve">hành kèm theo Nghị định số </w:t>
      </w:r>
      <w:bookmarkStart w:id="2" w:name="tvpllink_mbsmbinugf_6"/>
      <w:r w:rsidRPr="00B4207F">
        <w:rPr>
          <w:rFonts w:eastAsia="Calibri"/>
          <w:highlight w:val="white"/>
        </w:rPr>
        <w:fldChar w:fldCharType="begin"/>
      </w:r>
      <w:r w:rsidRPr="00B4207F">
        <w:rPr>
          <w:rFonts w:eastAsia="Calibri"/>
          <w:highlight w:val="white"/>
        </w:rPr>
        <w:instrText>HYPERLINK "https://thuvienphapluat.vn/van-ban/The-thao-Y-te/Nghi-dinh-146-2018-ND-CP-huong-dan-Luat-bao-hiem-y-te-357505.aspx" \t "_blank"</w:instrText>
      </w:r>
      <w:r w:rsidRPr="00B4207F">
        <w:rPr>
          <w:rFonts w:eastAsia="Calibri"/>
          <w:highlight w:val="white"/>
        </w:rPr>
        <w:fldChar w:fldCharType="separate"/>
      </w:r>
      <w:r w:rsidRPr="00B4207F">
        <w:rPr>
          <w:rStyle w:val="Hyperlink"/>
          <w:rFonts w:eastAsia="Calibri"/>
          <w:color w:val="auto"/>
          <w:highlight w:val="white"/>
          <w:u w:val="none"/>
        </w:rPr>
        <w:t>146/2018/NĐ-CP</w:t>
      </w:r>
      <w:r w:rsidRPr="00B4207F">
        <w:rPr>
          <w:rFonts w:eastAsia="Calibri"/>
          <w:highlight w:val="white"/>
        </w:rPr>
        <w:fldChar w:fldCharType="end"/>
      </w:r>
      <w:bookmarkEnd w:id="2"/>
      <w:r w:rsidRPr="00B4207F">
        <w:rPr>
          <w:rFonts w:eastAsia="Calibri"/>
          <w:highlight w:val="white"/>
        </w:rPr>
        <w:t xml:space="preserve"> (được sửa đổi, bổ sung tại khoản 8 Điều 1 của Nghị định số </w:t>
      </w:r>
      <w:bookmarkStart w:id="3" w:name="tvpllink_mdyanednux_6"/>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rPr>
        <w:t>02/2025/NĐ-CP</w:t>
      </w:r>
      <w:r w:rsidRPr="00B4207F">
        <w:rPr>
          <w:rFonts w:eastAsia="Calibri"/>
          <w:highlight w:val="white"/>
        </w:rPr>
        <w:fldChar w:fldCharType="end"/>
      </w:r>
      <w:bookmarkEnd w:id="3"/>
      <w:r w:rsidRPr="00B4207F">
        <w:rPr>
          <w:rFonts w:eastAsia="Calibri"/>
          <w:highlight w:val="white"/>
        </w:rPr>
        <w:t xml:space="preserve">) và một loại giấy tờ chứng minh về nhân thân của người đó theo quy định tại </w:t>
      </w:r>
      <w:r w:rsidRPr="00B4207F">
        <w:rPr>
          <w:rFonts w:eastAsia="Calibri"/>
          <w:highlight w:val="white"/>
          <w:u w:color="FF0000"/>
        </w:rPr>
        <w:t>điểm a khoản</w:t>
      </w:r>
      <w:r w:rsidRPr="00B4207F">
        <w:rPr>
          <w:rFonts w:eastAsia="Calibri"/>
          <w:highlight w:val="white"/>
        </w:rPr>
        <w:t xml:space="preserve"> 1 Điều 15 của Nghị định số </w:t>
      </w:r>
      <w:bookmarkStart w:id="4" w:name="tvpllink_mbsmbinugf_7"/>
      <w:r w:rsidRPr="00B4207F">
        <w:rPr>
          <w:rFonts w:eastAsia="Calibri"/>
          <w:highlight w:val="white"/>
        </w:rPr>
        <w:fldChar w:fldCharType="begin"/>
      </w:r>
      <w:r w:rsidRPr="00B4207F">
        <w:rPr>
          <w:rFonts w:eastAsia="Calibri"/>
          <w:highlight w:val="white"/>
        </w:rPr>
        <w:instrText>HYPERLINK "https://thuvienphapluat.vn/van-ban/The-thao-Y-te/Nghi-dinh-146-2018-ND-CP-huong-dan-Luat-bao-hiem-y-te-357505.aspx" \t "_blank"</w:instrText>
      </w:r>
      <w:r w:rsidRPr="00B4207F">
        <w:rPr>
          <w:rFonts w:eastAsia="Calibri"/>
          <w:highlight w:val="white"/>
        </w:rPr>
        <w:fldChar w:fldCharType="separate"/>
      </w:r>
      <w:r w:rsidRPr="00B4207F">
        <w:rPr>
          <w:rStyle w:val="Hyperlink"/>
          <w:rFonts w:eastAsia="Calibri"/>
          <w:color w:val="auto"/>
          <w:highlight w:val="white"/>
          <w:u w:val="none"/>
        </w:rPr>
        <w:t>146/2018/NĐ-CP</w:t>
      </w:r>
      <w:r w:rsidRPr="00B4207F">
        <w:rPr>
          <w:rFonts w:eastAsia="Calibri"/>
          <w:highlight w:val="white"/>
        </w:rPr>
        <w:fldChar w:fldCharType="end"/>
      </w:r>
      <w:bookmarkEnd w:id="4"/>
      <w:r w:rsidRPr="00B4207F">
        <w:rPr>
          <w:rFonts w:eastAsia="Calibri"/>
          <w:highlight w:val="white"/>
        </w:rPr>
        <w:t xml:space="preserve"> (được sửa đổi, bổ sung tại khoản 6 Điều 1 của Nghị định số </w:t>
      </w:r>
      <w:bookmarkStart w:id="5" w:name="tvpllink_ptvwnegbvy_4"/>
      <w:r w:rsidRPr="00B4207F">
        <w:rPr>
          <w:rFonts w:eastAsia="Calibri"/>
          <w:highlight w:val="white"/>
        </w:rPr>
        <w:fldChar w:fldCharType="begin"/>
      </w:r>
      <w:r w:rsidRPr="00B4207F">
        <w:rPr>
          <w:rFonts w:eastAsia="Calibri"/>
          <w:highlight w:val="white"/>
        </w:rPr>
        <w:instrText>HYPERLINK "https://thuvienphapluat.vn/van-ban/Bao-hiem/Nghi-dinh-75-2023-ND-CP-sua-doi-Nghi-dinh-146-2018-ND-CP-huong-dan-Luat-Bao-hiem-y-te-509618.aspx" \t "_blank"</w:instrText>
      </w:r>
      <w:r w:rsidRPr="00B4207F">
        <w:rPr>
          <w:rFonts w:eastAsia="Calibri"/>
          <w:highlight w:val="white"/>
        </w:rPr>
        <w:fldChar w:fldCharType="separate"/>
      </w:r>
      <w:r w:rsidRPr="00B4207F">
        <w:rPr>
          <w:rStyle w:val="Hyperlink"/>
          <w:rFonts w:eastAsia="Calibri"/>
          <w:color w:val="auto"/>
          <w:highlight w:val="white"/>
          <w:u w:val="none"/>
        </w:rPr>
        <w:t>75/2023/NĐ-CP</w:t>
      </w:r>
      <w:r w:rsidRPr="00B4207F">
        <w:rPr>
          <w:rFonts w:eastAsia="Calibri"/>
          <w:highlight w:val="white"/>
        </w:rPr>
        <w:fldChar w:fldCharType="end"/>
      </w:r>
      <w:bookmarkEnd w:id="5"/>
      <w:r w:rsidRPr="00B4207F">
        <w:rPr>
          <w:rFonts w:eastAsia="Calibri"/>
          <w:highlight w:val="white"/>
        </w:rPr>
        <w:t xml:space="preserve"> và khoản 2 Điều 1 của Nghị định số </w:t>
      </w:r>
      <w:bookmarkStart w:id="6" w:name="tvpllink_mdyanednux_7"/>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rPr>
        <w:t>02/2025/NĐ-CP</w:t>
      </w:r>
      <w:r w:rsidRPr="00B4207F">
        <w:rPr>
          <w:rFonts w:eastAsia="Calibri"/>
          <w:highlight w:val="white"/>
        </w:rPr>
        <w:fldChar w:fldCharType="end"/>
      </w:r>
      <w:bookmarkEnd w:id="6"/>
      <w:r w:rsidRPr="00B4207F">
        <w:rPr>
          <w:rFonts w:eastAsia="Calibri"/>
          <w:highlight w:val="white"/>
        </w:rPr>
        <w:t>).</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t xml:space="preserve">Trường </w:t>
      </w:r>
      <w:r w:rsidRPr="00B4207F">
        <w:rPr>
          <w:rFonts w:eastAsia="Calibri"/>
          <w:b/>
          <w:bCs/>
          <w:highlight w:val="white"/>
        </w:rPr>
        <w:t xml:space="preserve">hợp 4: </w:t>
      </w:r>
      <w:r w:rsidRPr="00B4207F">
        <w:rPr>
          <w:rFonts w:eastAsia="Calibri"/>
          <w:highlight w:val="white"/>
          <w:lang w:val="es-ES"/>
        </w:rPr>
        <w:t xml:space="preserve">Người đã hiến bộ phận cơ thể người phải xuất trình thông tin về thẻ bảo hiểm y tế theo quy định tại khoản 1 hoặc khoản 3 Điều 15 </w:t>
      </w:r>
      <w:r w:rsidRPr="00B4207F">
        <w:rPr>
          <w:rFonts w:eastAsia="Calibri"/>
          <w:highlight w:val="white"/>
        </w:rPr>
        <w:t xml:space="preserve">Nghị định số </w:t>
      </w:r>
      <w:bookmarkStart w:id="7" w:name="tvpllink_mbsmbinugf_8"/>
      <w:r w:rsidRPr="00B4207F">
        <w:rPr>
          <w:rFonts w:eastAsia="Calibri"/>
          <w:highlight w:val="white"/>
        </w:rPr>
        <w:fldChar w:fldCharType="begin"/>
      </w:r>
      <w:r w:rsidRPr="00B4207F">
        <w:rPr>
          <w:rFonts w:eastAsia="Calibri"/>
          <w:highlight w:val="white"/>
        </w:rPr>
        <w:instrText>HYPERLINK "https://thuvienphapluat.vn/van-ban/The-thao-Y-te/Nghi-dinh-146-2018-ND-CP-huong-dan-Luat-bao-hiem-y-te-357505.aspx" \t "_blank"</w:instrText>
      </w:r>
      <w:r w:rsidRPr="00B4207F">
        <w:rPr>
          <w:rFonts w:eastAsia="Calibri"/>
          <w:highlight w:val="white"/>
        </w:rPr>
        <w:fldChar w:fldCharType="separate"/>
      </w:r>
      <w:r w:rsidRPr="00B4207F">
        <w:rPr>
          <w:rStyle w:val="Hyperlink"/>
          <w:rFonts w:eastAsia="Calibri"/>
          <w:color w:val="auto"/>
          <w:highlight w:val="white"/>
          <w:u w:val="none"/>
        </w:rPr>
        <w:t>146/2018/NĐ-CP</w:t>
      </w:r>
      <w:r w:rsidRPr="00B4207F">
        <w:rPr>
          <w:rFonts w:eastAsia="Calibri"/>
          <w:highlight w:val="white"/>
        </w:rPr>
        <w:fldChar w:fldCharType="end"/>
      </w:r>
      <w:bookmarkEnd w:id="7"/>
      <w:r w:rsidRPr="00B4207F">
        <w:rPr>
          <w:rFonts w:eastAsia="Calibri"/>
          <w:highlight w:val="white"/>
        </w:rPr>
        <w:t xml:space="preserve"> (được sửa đổi, bổ sung tại khoản 6 Điều 1 của Nghị định số </w:t>
      </w:r>
      <w:bookmarkStart w:id="8" w:name="tvpllink_ptvwnegbvy_5"/>
      <w:r w:rsidRPr="00B4207F">
        <w:rPr>
          <w:rFonts w:eastAsia="Calibri"/>
          <w:highlight w:val="white"/>
        </w:rPr>
        <w:fldChar w:fldCharType="begin"/>
      </w:r>
      <w:r w:rsidRPr="00B4207F">
        <w:rPr>
          <w:rFonts w:eastAsia="Calibri"/>
          <w:highlight w:val="white"/>
        </w:rPr>
        <w:instrText>HYPERLINK "https://thuvienphapluat.vn/van-ban/Bao-hiem/Nghi-dinh-75-2023-ND-CP-sua-doi-Nghi-dinh-146-2018-ND-CP-huong-dan-Luat-Bao-hiem-y-te-509618.aspx" \t "_blank"</w:instrText>
      </w:r>
      <w:r w:rsidRPr="00B4207F">
        <w:rPr>
          <w:rFonts w:eastAsia="Calibri"/>
          <w:highlight w:val="white"/>
        </w:rPr>
        <w:fldChar w:fldCharType="separate"/>
      </w:r>
      <w:r w:rsidRPr="00B4207F">
        <w:rPr>
          <w:rStyle w:val="Hyperlink"/>
          <w:rFonts w:eastAsia="Calibri"/>
          <w:color w:val="auto"/>
          <w:highlight w:val="white"/>
          <w:u w:val="none"/>
        </w:rPr>
        <w:t>75/2023/NĐ-CP</w:t>
      </w:r>
      <w:r w:rsidRPr="00B4207F">
        <w:rPr>
          <w:rFonts w:eastAsia="Calibri"/>
          <w:highlight w:val="white"/>
        </w:rPr>
        <w:fldChar w:fldCharType="end"/>
      </w:r>
      <w:bookmarkEnd w:id="8"/>
      <w:r w:rsidRPr="00B4207F">
        <w:rPr>
          <w:rFonts w:eastAsia="Calibri"/>
          <w:highlight w:val="white"/>
        </w:rPr>
        <w:t xml:space="preserve"> và khoản 2 Điều 1 của Nghị định số </w:t>
      </w:r>
      <w:bookmarkStart w:id="9" w:name="tvpllink_mdyanednux_8"/>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rPr>
        <w:t>02/2025/NĐ-CP</w:t>
      </w:r>
      <w:r w:rsidRPr="00B4207F">
        <w:rPr>
          <w:rFonts w:eastAsia="Calibri"/>
          <w:highlight w:val="white"/>
        </w:rPr>
        <w:fldChar w:fldCharType="end"/>
      </w:r>
      <w:bookmarkEnd w:id="9"/>
      <w:r w:rsidRPr="00B4207F">
        <w:rPr>
          <w:rFonts w:eastAsia="Calibri"/>
          <w:highlight w:val="white"/>
        </w:rPr>
        <w:t>)</w:t>
      </w:r>
      <w:r w:rsidRPr="00B4207F">
        <w:rPr>
          <w:rFonts w:eastAsia="Calibri"/>
          <w:highlight w:val="white"/>
          <w:lang w:val="es-ES"/>
        </w:rPr>
        <w:t xml:space="preserve">. Trường hợp chưa có thẻ bảo hiểm y tế thì phải xuất trình giấy ra viện do cơ sở khám bệnh, chữa bệnh </w:t>
      </w:r>
      <w:r w:rsidRPr="00B4207F">
        <w:rPr>
          <w:rFonts w:eastAsia="Calibri"/>
          <w:highlight w:val="white"/>
          <w:u w:color="FF0000"/>
          <w:lang w:val="es-ES"/>
        </w:rPr>
        <w:t>nơi lấy</w:t>
      </w:r>
      <w:r w:rsidRPr="00B4207F">
        <w:rPr>
          <w:rFonts w:eastAsia="Calibri"/>
          <w:highlight w:val="white"/>
          <w:lang w:val="es-ES"/>
        </w:rPr>
        <w:t xml:space="preserve"> bộ phận cơ thể người cấp cho người đã hiến bộ phận cơ thể người và một trong các giấy tờ chứng minh nhân thân của người đó: căn cước, căn cước công dân, giấy chứng nhận căn cước, hộ chiếu, tài khoản định danh điện tử mức độ 2 trên ứng dụng VNeID hoặc giấy tờ chứng minh nhân thân khác do cơ quan, tổ chức có thẩm quyền cấp. Trường hợp phải điều trị ngay sau khi hiến thì đại diện của cơ sở khám bệnh, chữa bệnh nơi lấy bộ phận cơ thể và người bệnh hoặc thân nhân của người bệnh ký xác nhận vào hồ sơ bệnh án. </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t xml:space="preserve">Trường </w:t>
      </w:r>
      <w:r w:rsidRPr="00B4207F">
        <w:rPr>
          <w:rFonts w:eastAsia="Calibri"/>
          <w:b/>
          <w:bCs/>
          <w:highlight w:val="white"/>
        </w:rPr>
        <w:t xml:space="preserve">hợp 5: </w:t>
      </w:r>
      <w:r w:rsidRPr="00B4207F">
        <w:rPr>
          <w:rFonts w:eastAsia="Calibri"/>
          <w:highlight w:val="white"/>
        </w:rPr>
        <w:t xml:space="preserve">Trường hợp cấp cứu, người tham gia bảo hiểm y tế phải xuất trình các giấy tờ theo quy định tại khoản 1 hoặc khoản 2 hoặc khoản 3 </w:t>
      </w:r>
      <w:r w:rsidRPr="00B4207F">
        <w:rPr>
          <w:rFonts w:eastAsia="Calibri"/>
          <w:highlight w:val="white"/>
          <w:lang w:val="es-ES"/>
        </w:rPr>
        <w:t xml:space="preserve">Điều 15 </w:t>
      </w:r>
      <w:r w:rsidRPr="00B4207F">
        <w:rPr>
          <w:rFonts w:eastAsia="Calibri"/>
          <w:highlight w:val="white"/>
        </w:rPr>
        <w:t xml:space="preserve">Nghị định số </w:t>
      </w:r>
      <w:bookmarkStart w:id="10" w:name="tvpllink_mbsmbinugf_9"/>
      <w:r w:rsidRPr="00B4207F">
        <w:rPr>
          <w:rFonts w:eastAsia="Calibri"/>
          <w:highlight w:val="white"/>
        </w:rPr>
        <w:fldChar w:fldCharType="begin"/>
      </w:r>
      <w:r w:rsidRPr="00B4207F">
        <w:rPr>
          <w:rFonts w:eastAsia="Calibri"/>
          <w:highlight w:val="white"/>
        </w:rPr>
        <w:instrText>HYPERLINK "https://thuvienphapluat.vn/van-ban/The-thao-Y-te/Nghi-dinh-146-2018-ND-CP-huong-dan-Luat-bao-hiem-y-te-357505.aspx" \t "_blank"</w:instrText>
      </w:r>
      <w:r w:rsidRPr="00B4207F">
        <w:rPr>
          <w:rFonts w:eastAsia="Calibri"/>
          <w:highlight w:val="white"/>
        </w:rPr>
        <w:fldChar w:fldCharType="separate"/>
      </w:r>
      <w:r w:rsidRPr="00B4207F">
        <w:rPr>
          <w:rStyle w:val="Hyperlink"/>
          <w:rFonts w:eastAsia="Calibri"/>
          <w:color w:val="auto"/>
          <w:highlight w:val="white"/>
          <w:u w:val="none"/>
        </w:rPr>
        <w:t>146/2018/NĐ-CP</w:t>
      </w:r>
      <w:r w:rsidRPr="00B4207F">
        <w:rPr>
          <w:rFonts w:eastAsia="Calibri"/>
          <w:highlight w:val="white"/>
        </w:rPr>
        <w:fldChar w:fldCharType="end"/>
      </w:r>
      <w:bookmarkEnd w:id="10"/>
      <w:r w:rsidRPr="00B4207F">
        <w:rPr>
          <w:rFonts w:eastAsia="Calibri"/>
          <w:highlight w:val="white"/>
        </w:rPr>
        <w:t xml:space="preserve"> (được sửa đổi, bổ sung tại khoản 6 Điều 1 của Nghị định số </w:t>
      </w:r>
      <w:bookmarkStart w:id="11" w:name="tvpllink_ptvwnegbvy_6"/>
      <w:r w:rsidRPr="00B4207F">
        <w:rPr>
          <w:rFonts w:eastAsia="Calibri"/>
          <w:highlight w:val="white"/>
        </w:rPr>
        <w:fldChar w:fldCharType="begin"/>
      </w:r>
      <w:r w:rsidRPr="00B4207F">
        <w:rPr>
          <w:rFonts w:eastAsia="Calibri"/>
          <w:highlight w:val="white"/>
        </w:rPr>
        <w:instrText>HYPERLINK "https://thuvienphapluat.vn/van-ban/Bao-hiem/Nghi-dinh-75-2023-ND-CP-sua-doi-Nghi-dinh-146-2018-ND-CP-huong-dan-Luat-Bao-hiem-y-te-509618.aspx" \t "_blank"</w:instrText>
      </w:r>
      <w:r w:rsidRPr="00B4207F">
        <w:rPr>
          <w:rFonts w:eastAsia="Calibri"/>
          <w:highlight w:val="white"/>
        </w:rPr>
        <w:fldChar w:fldCharType="separate"/>
      </w:r>
      <w:r w:rsidRPr="00B4207F">
        <w:rPr>
          <w:rStyle w:val="Hyperlink"/>
          <w:rFonts w:eastAsia="Calibri"/>
          <w:color w:val="auto"/>
          <w:highlight w:val="white"/>
          <w:u w:val="none"/>
        </w:rPr>
        <w:t>75/2023/NĐ-CP</w:t>
      </w:r>
      <w:r w:rsidRPr="00B4207F">
        <w:rPr>
          <w:rFonts w:eastAsia="Calibri"/>
          <w:highlight w:val="white"/>
        </w:rPr>
        <w:fldChar w:fldCharType="end"/>
      </w:r>
      <w:bookmarkEnd w:id="11"/>
      <w:r w:rsidRPr="00B4207F">
        <w:rPr>
          <w:rFonts w:eastAsia="Calibri"/>
          <w:highlight w:val="white"/>
        </w:rPr>
        <w:t xml:space="preserve"> và khoản 2 Điều 1 của Nghị định số </w:t>
      </w:r>
      <w:bookmarkStart w:id="12" w:name="tvpllink_mdyanednux_9"/>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rPr>
        <w:t>02/2025/NĐ-CP</w:t>
      </w:r>
      <w:r w:rsidRPr="00B4207F">
        <w:rPr>
          <w:rFonts w:eastAsia="Calibri"/>
          <w:highlight w:val="white"/>
        </w:rPr>
        <w:fldChar w:fldCharType="end"/>
      </w:r>
      <w:bookmarkEnd w:id="12"/>
      <w:r w:rsidRPr="00B4207F">
        <w:rPr>
          <w:rFonts w:eastAsia="Calibri"/>
          <w:highlight w:val="white"/>
        </w:rPr>
        <w:t>) trước khi kết thúc đợt điều trị.</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lastRenderedPageBreak/>
        <w:t xml:space="preserve">Trường </w:t>
      </w:r>
      <w:r w:rsidRPr="00B4207F">
        <w:rPr>
          <w:rFonts w:eastAsia="Calibri"/>
          <w:b/>
          <w:bCs/>
          <w:highlight w:val="white"/>
        </w:rPr>
        <w:t xml:space="preserve">hợp 6: </w:t>
      </w:r>
      <w:r w:rsidRPr="00B4207F">
        <w:rPr>
          <w:rFonts w:eastAsia="Calibri"/>
          <w:highlight w:val="white"/>
        </w:rPr>
        <w:t xml:space="preserve">Người thay đổi nơi lưu trú quy định tại khoản 1 Điều 4 Thông tư số </w:t>
      </w:r>
      <w:bookmarkStart w:id="13" w:name="tvpllink_txxkbtrcyj_3"/>
      <w:r w:rsidRPr="00B4207F">
        <w:rPr>
          <w:rFonts w:eastAsia="Calibri"/>
          <w:highlight w:val="white"/>
        </w:rPr>
        <w:fldChar w:fldCharType="begin"/>
      </w:r>
      <w:r w:rsidRPr="00B4207F">
        <w:rPr>
          <w:rFonts w:eastAsia="Calibri"/>
          <w:highlight w:val="white"/>
        </w:rPr>
        <w:instrText>HYPERLINK "https://thuvienphapluat.vn/van-ban/Bao-hiem/Thong-tu-01-2025-TT-BYT-huong-dan-Luat-Bao-hiem-y-te-623659.aspx" \t "_blank"</w:instrText>
      </w:r>
      <w:r w:rsidRPr="00B4207F">
        <w:rPr>
          <w:rFonts w:eastAsia="Calibri"/>
          <w:highlight w:val="white"/>
        </w:rPr>
        <w:fldChar w:fldCharType="separate"/>
      </w:r>
      <w:r w:rsidRPr="00B4207F">
        <w:rPr>
          <w:rStyle w:val="Hyperlink"/>
          <w:rFonts w:eastAsia="Calibri"/>
          <w:color w:val="auto"/>
          <w:highlight w:val="white"/>
          <w:u w:val="none"/>
          <w:lang w:val="es-ES"/>
        </w:rPr>
        <w:t>01/2025</w:t>
      </w:r>
      <w:r w:rsidRPr="00B4207F">
        <w:rPr>
          <w:rStyle w:val="Hyperlink"/>
          <w:rFonts w:eastAsia="Calibri"/>
          <w:color w:val="auto"/>
          <w:highlight w:val="white"/>
          <w:u w:val="none"/>
        </w:rPr>
        <w:t>/TT-BYT</w:t>
      </w:r>
      <w:r w:rsidRPr="00B4207F">
        <w:rPr>
          <w:rFonts w:eastAsia="Calibri"/>
          <w:highlight w:val="white"/>
        </w:rPr>
        <w:fldChar w:fldCharType="end"/>
      </w:r>
      <w:bookmarkEnd w:id="13"/>
      <w:r w:rsidRPr="00B4207F">
        <w:rPr>
          <w:rFonts w:eastAsia="Calibri"/>
          <w:highlight w:val="white"/>
        </w:rPr>
        <w:t xml:space="preserve"> ngày 01/01/2025 của Bộ trưởng Bộ Y tế phải xuất trình các giấy tờ quy định tại Điều 28 của </w:t>
      </w:r>
      <w:bookmarkStart w:id="14" w:name="tvpllink_iogwzjxiui_5"/>
      <w:r w:rsidRPr="00B4207F">
        <w:rPr>
          <w:rFonts w:eastAsia="Calibri"/>
          <w:highlight w:val="white"/>
        </w:rPr>
        <w:fldChar w:fldCharType="begin"/>
      </w:r>
      <w:r w:rsidRPr="00B4207F">
        <w:rPr>
          <w:rFonts w:eastAsia="Calibri"/>
          <w:highlight w:val="white"/>
        </w:rPr>
        <w:instrText>HYPERLINK "https://thuvienphapluat.vn/van-ban/Bao-hiem/Luat-bao-hiem-y-te-2008-25-2008-QH12-82196.aspx" \t "_blank"</w:instrText>
      </w:r>
      <w:r w:rsidRPr="00B4207F">
        <w:rPr>
          <w:rFonts w:eastAsia="Calibri"/>
          <w:highlight w:val="white"/>
        </w:rPr>
        <w:fldChar w:fldCharType="separate"/>
      </w:r>
      <w:r w:rsidRPr="00B4207F">
        <w:rPr>
          <w:rStyle w:val="Hyperlink"/>
          <w:rFonts w:eastAsia="Calibri"/>
          <w:color w:val="auto"/>
          <w:highlight w:val="white"/>
          <w:u w:val="none"/>
        </w:rPr>
        <w:t>Luật Bảo hiểm y tế</w:t>
      </w:r>
      <w:r w:rsidRPr="00B4207F">
        <w:rPr>
          <w:rFonts w:eastAsia="Calibri"/>
          <w:highlight w:val="white"/>
        </w:rPr>
        <w:fldChar w:fldCharType="end"/>
      </w:r>
      <w:bookmarkEnd w:id="14"/>
      <w:r w:rsidRPr="00B4207F">
        <w:rPr>
          <w:rFonts w:eastAsia="Calibri"/>
          <w:highlight w:val="white"/>
        </w:rPr>
        <w:t xml:space="preserve"> và Điều 15 Nghị định số </w:t>
      </w:r>
      <w:bookmarkStart w:id="15" w:name="tvpllink_mbsmbinugf_10"/>
      <w:r w:rsidRPr="00B4207F">
        <w:rPr>
          <w:rFonts w:eastAsia="Calibri"/>
          <w:highlight w:val="white"/>
        </w:rPr>
        <w:fldChar w:fldCharType="begin"/>
      </w:r>
      <w:r w:rsidRPr="00B4207F">
        <w:rPr>
          <w:rFonts w:eastAsia="Calibri"/>
          <w:highlight w:val="white"/>
        </w:rPr>
        <w:instrText>HYPERLINK "https://thuvienphapluat.vn/van-ban/The-thao-Y-te/Nghi-dinh-146-2018-ND-CP-huong-dan-Luat-bao-hiem-y-te-357505.aspx" \t "_blank"</w:instrText>
      </w:r>
      <w:r w:rsidRPr="00B4207F">
        <w:rPr>
          <w:rFonts w:eastAsia="Calibri"/>
          <w:highlight w:val="white"/>
        </w:rPr>
        <w:fldChar w:fldCharType="separate"/>
      </w:r>
      <w:r w:rsidRPr="00B4207F">
        <w:rPr>
          <w:rStyle w:val="Hyperlink"/>
          <w:rFonts w:eastAsia="Calibri"/>
          <w:color w:val="auto"/>
          <w:highlight w:val="white"/>
          <w:u w:val="none"/>
        </w:rPr>
        <w:t>146/2018/NĐ-CP</w:t>
      </w:r>
      <w:r w:rsidRPr="00B4207F">
        <w:rPr>
          <w:rFonts w:eastAsia="Calibri"/>
          <w:highlight w:val="white"/>
        </w:rPr>
        <w:fldChar w:fldCharType="end"/>
      </w:r>
      <w:bookmarkEnd w:id="15"/>
      <w:r w:rsidRPr="00B4207F">
        <w:rPr>
          <w:rFonts w:eastAsia="Calibri"/>
          <w:highlight w:val="white"/>
        </w:rPr>
        <w:t xml:space="preserve"> (được sửa đổi, bổ sung tại khoản 6 Điều 1 của Nghị định số </w:t>
      </w:r>
      <w:bookmarkStart w:id="16" w:name="tvpllink_ptvwnegbvy_7"/>
      <w:r w:rsidRPr="00B4207F">
        <w:rPr>
          <w:rFonts w:eastAsia="Calibri"/>
          <w:highlight w:val="white"/>
        </w:rPr>
        <w:fldChar w:fldCharType="begin"/>
      </w:r>
      <w:r w:rsidRPr="00B4207F">
        <w:rPr>
          <w:rFonts w:eastAsia="Calibri"/>
          <w:highlight w:val="white"/>
        </w:rPr>
        <w:instrText>HYPERLINK "https://thuvienphapluat.vn/van-ban/Bao-hiem/Nghi-dinh-75-2023-ND-CP-sua-doi-Nghi-dinh-146-2018-ND-CP-huong-dan-Luat-Bao-hiem-y-te-509618.aspx" \t "_blank"</w:instrText>
      </w:r>
      <w:r w:rsidRPr="00B4207F">
        <w:rPr>
          <w:rFonts w:eastAsia="Calibri"/>
          <w:highlight w:val="white"/>
        </w:rPr>
        <w:fldChar w:fldCharType="separate"/>
      </w:r>
      <w:r w:rsidRPr="00B4207F">
        <w:rPr>
          <w:rStyle w:val="Hyperlink"/>
          <w:rFonts w:eastAsia="Calibri"/>
          <w:color w:val="auto"/>
          <w:highlight w:val="white"/>
          <w:u w:val="none"/>
        </w:rPr>
        <w:t>75/2023/NĐ-CP</w:t>
      </w:r>
      <w:r w:rsidRPr="00B4207F">
        <w:rPr>
          <w:rFonts w:eastAsia="Calibri"/>
          <w:highlight w:val="white"/>
        </w:rPr>
        <w:fldChar w:fldCharType="end"/>
      </w:r>
      <w:bookmarkEnd w:id="16"/>
      <w:r w:rsidRPr="00B4207F">
        <w:rPr>
          <w:rFonts w:eastAsia="Calibri"/>
          <w:highlight w:val="white"/>
        </w:rPr>
        <w:t xml:space="preserve"> và khoản 2 Điều 1 của Nghị định số </w:t>
      </w:r>
      <w:bookmarkStart w:id="17" w:name="tvpllink_mdyanednux_10"/>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rPr>
        <w:t>02/2025/NĐ-CP</w:t>
      </w:r>
      <w:r w:rsidRPr="00B4207F">
        <w:rPr>
          <w:rFonts w:eastAsia="Calibri"/>
          <w:highlight w:val="white"/>
        </w:rPr>
        <w:fldChar w:fldCharType="end"/>
      </w:r>
      <w:bookmarkEnd w:id="17"/>
      <w:r w:rsidRPr="00B4207F">
        <w:rPr>
          <w:rFonts w:eastAsia="Calibri"/>
          <w:highlight w:val="white"/>
        </w:rPr>
        <w:t>) và một trong các giấy tờ: Văn bản cử đi công tác; Thẻ học sinh, sinh viên, học viên; Văn bản về việc nghỉ phép có xác nhận của cơ quan, đơn vị quản lý người tham gia bảo hiểm y tế; Văn bản cử hoặc phân công nhiệm vụ làm việc lưu động của cơ quan, đơn vị quản lý người tham gia bảo hiểm y tế; Giấy tờ thể hiện quan hệ thành viên gia đình theo pháp luật về hôn nhân và gia đình và thông tin về lưu trú đã cập nhật trên tài khoản định danh điện tử mức độ 2 trên ứng dụng VNeID.</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lang w:val="es-ES"/>
        </w:rPr>
        <w:t xml:space="preserve">Trường </w:t>
      </w:r>
      <w:r w:rsidRPr="00B4207F">
        <w:rPr>
          <w:rFonts w:eastAsia="Calibri"/>
          <w:b/>
          <w:bCs/>
          <w:highlight w:val="white"/>
        </w:rPr>
        <w:t xml:space="preserve">hợp 7: </w:t>
      </w:r>
      <w:r w:rsidRPr="00B4207F">
        <w:rPr>
          <w:rFonts w:eastAsia="Calibri"/>
          <w:highlight w:val="white"/>
        </w:rPr>
        <w:t xml:space="preserve">Người thay đổi nơi tạm trú phải xuất trình các giấy tờ quy định tại Điều 28 của </w:t>
      </w:r>
      <w:bookmarkStart w:id="18" w:name="tvpllink_iogwzjxiui_6"/>
      <w:r w:rsidRPr="00B4207F">
        <w:rPr>
          <w:rFonts w:eastAsia="Calibri"/>
          <w:highlight w:val="white"/>
        </w:rPr>
        <w:fldChar w:fldCharType="begin"/>
      </w:r>
      <w:r w:rsidRPr="00B4207F">
        <w:rPr>
          <w:rFonts w:eastAsia="Calibri"/>
          <w:highlight w:val="white"/>
        </w:rPr>
        <w:instrText>HYPERLINK "https://thuvienphapluat.vn/van-ban/Bao-hiem/Luat-bao-hiem-y-te-2008-25-2008-QH12-82196.aspx" \t "_blank"</w:instrText>
      </w:r>
      <w:r w:rsidRPr="00B4207F">
        <w:rPr>
          <w:rFonts w:eastAsia="Calibri"/>
          <w:highlight w:val="white"/>
        </w:rPr>
        <w:fldChar w:fldCharType="separate"/>
      </w:r>
      <w:r w:rsidRPr="00B4207F">
        <w:rPr>
          <w:rStyle w:val="Hyperlink"/>
          <w:rFonts w:eastAsia="Calibri"/>
          <w:color w:val="auto"/>
          <w:highlight w:val="white"/>
          <w:u w:val="none"/>
        </w:rPr>
        <w:t>Luật Bảo hiểm y tế</w:t>
      </w:r>
      <w:r w:rsidRPr="00B4207F">
        <w:rPr>
          <w:rFonts w:eastAsia="Calibri"/>
          <w:highlight w:val="white"/>
        </w:rPr>
        <w:fldChar w:fldCharType="end"/>
      </w:r>
      <w:bookmarkEnd w:id="18"/>
      <w:r w:rsidRPr="00B4207F">
        <w:rPr>
          <w:rFonts w:eastAsia="Calibri"/>
          <w:highlight w:val="white"/>
        </w:rPr>
        <w:t xml:space="preserve"> và Điều 15 của Nghị định số </w:t>
      </w:r>
      <w:bookmarkStart w:id="19" w:name="tvpllink_mbsmbinugf_11"/>
      <w:r w:rsidRPr="00B4207F">
        <w:rPr>
          <w:rFonts w:eastAsia="Calibri"/>
          <w:highlight w:val="white"/>
        </w:rPr>
        <w:fldChar w:fldCharType="begin"/>
      </w:r>
      <w:r w:rsidRPr="00B4207F">
        <w:rPr>
          <w:rFonts w:eastAsia="Calibri"/>
          <w:highlight w:val="white"/>
        </w:rPr>
        <w:instrText>HYPERLINK "https://thuvienphapluat.vn/van-ban/The-thao-Y-te/Nghi-dinh-146-2018-ND-CP-huong-dan-Luat-bao-hiem-y-te-357505.aspx" \t "_blank"</w:instrText>
      </w:r>
      <w:r w:rsidRPr="00B4207F">
        <w:rPr>
          <w:rFonts w:eastAsia="Calibri"/>
          <w:highlight w:val="white"/>
        </w:rPr>
        <w:fldChar w:fldCharType="separate"/>
      </w:r>
      <w:r w:rsidRPr="00B4207F">
        <w:rPr>
          <w:rStyle w:val="Hyperlink"/>
          <w:rFonts w:eastAsia="Calibri"/>
          <w:color w:val="auto"/>
          <w:highlight w:val="white"/>
          <w:u w:val="none"/>
        </w:rPr>
        <w:t>146/2018/NĐ-CP</w:t>
      </w:r>
      <w:r w:rsidRPr="00B4207F">
        <w:rPr>
          <w:rFonts w:eastAsia="Calibri"/>
          <w:highlight w:val="white"/>
        </w:rPr>
        <w:fldChar w:fldCharType="end"/>
      </w:r>
      <w:bookmarkEnd w:id="19"/>
      <w:r w:rsidRPr="00B4207F">
        <w:rPr>
          <w:rFonts w:eastAsia="Calibri"/>
          <w:highlight w:val="white"/>
        </w:rPr>
        <w:t xml:space="preserve"> (được sửa đổi, bổ sung tại khoản 6 Điều 1 của Nghị định số </w:t>
      </w:r>
      <w:bookmarkStart w:id="20" w:name="tvpllink_ptvwnegbvy_8"/>
      <w:r w:rsidRPr="00B4207F">
        <w:rPr>
          <w:rFonts w:eastAsia="Calibri"/>
          <w:highlight w:val="white"/>
        </w:rPr>
        <w:fldChar w:fldCharType="begin"/>
      </w:r>
      <w:r w:rsidRPr="00B4207F">
        <w:rPr>
          <w:rFonts w:eastAsia="Calibri"/>
          <w:highlight w:val="white"/>
        </w:rPr>
        <w:instrText>HYPERLINK "https://thuvienphapluat.vn/van-ban/Bao-hiem/Nghi-dinh-75-2023-ND-CP-sua-doi-Nghi-dinh-146-2018-ND-CP-huong-dan-Luat-Bao-hiem-y-te-509618.aspx" \t "_blank"</w:instrText>
      </w:r>
      <w:r w:rsidRPr="00B4207F">
        <w:rPr>
          <w:rFonts w:eastAsia="Calibri"/>
          <w:highlight w:val="white"/>
        </w:rPr>
        <w:fldChar w:fldCharType="separate"/>
      </w:r>
      <w:r w:rsidRPr="00B4207F">
        <w:rPr>
          <w:rStyle w:val="Hyperlink"/>
          <w:rFonts w:eastAsia="Calibri"/>
          <w:color w:val="auto"/>
          <w:highlight w:val="white"/>
          <w:u w:val="none"/>
        </w:rPr>
        <w:t>75/2023/NĐ-CP</w:t>
      </w:r>
      <w:r w:rsidRPr="00B4207F">
        <w:rPr>
          <w:rFonts w:eastAsia="Calibri"/>
          <w:highlight w:val="white"/>
        </w:rPr>
        <w:fldChar w:fldCharType="end"/>
      </w:r>
      <w:bookmarkEnd w:id="20"/>
      <w:r w:rsidRPr="00B4207F">
        <w:rPr>
          <w:rFonts w:eastAsia="Calibri"/>
          <w:highlight w:val="white"/>
        </w:rPr>
        <w:t xml:space="preserve"> và khoản 2 Điều 1 của Nghị định số </w:t>
      </w:r>
      <w:bookmarkStart w:id="21" w:name="tvpllink_mdyanednux_11"/>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rPr>
        <w:t>02/2025/NĐ-CP</w:t>
      </w:r>
      <w:r w:rsidRPr="00B4207F">
        <w:rPr>
          <w:rFonts w:eastAsia="Calibri"/>
          <w:highlight w:val="white"/>
        </w:rPr>
        <w:fldChar w:fldCharType="end"/>
      </w:r>
      <w:bookmarkEnd w:id="21"/>
      <w:r w:rsidRPr="00B4207F">
        <w:rPr>
          <w:rFonts w:eastAsia="Calibri"/>
          <w:highlight w:val="white"/>
        </w:rPr>
        <w:t xml:space="preserve">) và một trong các giấy tờ chứng minh thông tin về thay đổi nơi tạm </w:t>
      </w:r>
      <w:r w:rsidRPr="00B4207F">
        <w:rPr>
          <w:rFonts w:eastAsia="Calibri"/>
          <w:highlight w:val="white"/>
          <w:u w:color="FF0000"/>
        </w:rPr>
        <w:t>trú gồm phiếu</w:t>
      </w:r>
      <w:r w:rsidRPr="00B4207F">
        <w:rPr>
          <w:rFonts w:eastAsia="Calibri"/>
          <w:highlight w:val="white"/>
        </w:rPr>
        <w:t xml:space="preserve"> tiếp nhận hồ sơ đăng ký tạm trú hoặc thông báo của cơ quan có thẩm quyền cho người đăng ký tạm trú về việc đã cập nhật thông tin đăng ký tạm trú hoặc thông tin về đăng ký tạm trú trên tài khoản định danh điện tử mức độ 2 trên ứng dụng VNeID.</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rPr>
        <w:t xml:space="preserve">Trường hợp 8: </w:t>
      </w:r>
      <w:r w:rsidRPr="00B4207F">
        <w:rPr>
          <w:rFonts w:eastAsia="Calibri"/>
          <w:highlight w:val="white"/>
        </w:rPr>
        <w:t xml:space="preserve">Người bệnh trong trường hợp được cơ sở khám bệnh, chữa bệnh bảo hiểm y tế </w:t>
      </w:r>
      <w:r w:rsidRPr="00B4207F">
        <w:rPr>
          <w:rFonts w:eastAsia="Calibri"/>
          <w:highlight w:val="white"/>
          <w:u w:color="FF0000"/>
        </w:rPr>
        <w:t>hẹn khám</w:t>
      </w:r>
      <w:r w:rsidRPr="00B4207F">
        <w:rPr>
          <w:rFonts w:eastAsia="Calibri"/>
          <w:highlight w:val="white"/>
        </w:rPr>
        <w:t xml:space="preserve"> lại thực hiện theo quy định tại khoản 1 và khoản 2 Điều 11 của Thông tư số </w:t>
      </w:r>
      <w:bookmarkStart w:id="22" w:name="tvpllink_txxkbtrcyj_4"/>
      <w:r w:rsidRPr="00B4207F">
        <w:rPr>
          <w:rFonts w:eastAsia="Calibri"/>
          <w:highlight w:val="white"/>
        </w:rPr>
        <w:fldChar w:fldCharType="begin"/>
      </w:r>
      <w:r w:rsidRPr="00B4207F">
        <w:rPr>
          <w:rFonts w:eastAsia="Calibri"/>
          <w:highlight w:val="white"/>
        </w:rPr>
        <w:instrText>HYPERLINK "https://thuvienphapluat.vn/van-ban/Bao-hiem/Thong-tu-01-2025-TT-BYT-huong-dan-Luat-Bao-hiem-y-te-623659.aspx" \t "_blank"</w:instrText>
      </w:r>
      <w:r w:rsidRPr="00B4207F">
        <w:rPr>
          <w:rFonts w:eastAsia="Calibri"/>
          <w:highlight w:val="white"/>
        </w:rPr>
        <w:fldChar w:fldCharType="separate"/>
      </w:r>
      <w:r w:rsidRPr="00B4207F">
        <w:rPr>
          <w:rStyle w:val="Hyperlink"/>
          <w:rFonts w:eastAsia="Calibri"/>
          <w:color w:val="auto"/>
          <w:highlight w:val="white"/>
          <w:u w:val="none"/>
        </w:rPr>
        <w:t>01/2025/TT-BYT</w:t>
      </w:r>
      <w:r w:rsidRPr="00B4207F">
        <w:rPr>
          <w:rFonts w:eastAsia="Calibri"/>
          <w:highlight w:val="white"/>
        </w:rPr>
        <w:fldChar w:fldCharType="end"/>
      </w:r>
      <w:bookmarkEnd w:id="22"/>
      <w:r w:rsidRPr="00B4207F">
        <w:rPr>
          <w:rFonts w:eastAsia="Calibri"/>
          <w:highlight w:val="white"/>
        </w:rPr>
        <w:t>.</w:t>
      </w:r>
    </w:p>
    <w:p w:rsidR="0065146C" w:rsidRPr="00B4207F" w:rsidRDefault="00B32B0A">
      <w:pPr>
        <w:spacing w:after="120" w:line="234" w:lineRule="atLeast"/>
        <w:ind w:firstLine="720"/>
        <w:jc w:val="both"/>
        <w:rPr>
          <w:rFonts w:eastAsia="Calibri"/>
          <w:highlight w:val="white"/>
        </w:rPr>
      </w:pPr>
      <w:r w:rsidRPr="00B4207F">
        <w:rPr>
          <w:rFonts w:eastAsia="Calibri"/>
          <w:b/>
          <w:bCs/>
          <w:highlight w:val="white"/>
        </w:rPr>
        <w:t xml:space="preserve">Trường hợp 9: </w:t>
      </w:r>
      <w:r w:rsidRPr="00B4207F">
        <w:rPr>
          <w:rFonts w:eastAsia="Calibri"/>
          <w:highlight w:val="white"/>
        </w:rPr>
        <w:t xml:space="preserve">Người bệnh trong trường hợp chuyển cơ sở khám bệnh, chữa bệnh bảo hiểm y tế thực hiện theo quy định tại Điều 12 của Thông tư số </w:t>
      </w:r>
      <w:bookmarkStart w:id="23" w:name="tvpllink_txxkbtrcyj_5"/>
      <w:r w:rsidRPr="00B4207F">
        <w:rPr>
          <w:rFonts w:eastAsia="Calibri"/>
          <w:highlight w:val="white"/>
        </w:rPr>
        <w:fldChar w:fldCharType="begin"/>
      </w:r>
      <w:r w:rsidRPr="00B4207F">
        <w:rPr>
          <w:rFonts w:eastAsia="Calibri"/>
          <w:highlight w:val="white"/>
        </w:rPr>
        <w:instrText>HYPERLINK "https://thuvienphapluat.vn/van-ban/Bao-hiem/Thong-tu-01-2025-TT-BYT-huong-dan-Luat-Bao-hiem-y-te-623659.aspx" \t "_blank"</w:instrText>
      </w:r>
      <w:r w:rsidRPr="00B4207F">
        <w:rPr>
          <w:rFonts w:eastAsia="Calibri"/>
          <w:highlight w:val="white"/>
        </w:rPr>
        <w:fldChar w:fldCharType="separate"/>
      </w:r>
      <w:r w:rsidRPr="00B4207F">
        <w:rPr>
          <w:rStyle w:val="Hyperlink"/>
          <w:rFonts w:eastAsia="Calibri"/>
          <w:color w:val="auto"/>
          <w:highlight w:val="white"/>
          <w:u w:val="none"/>
        </w:rPr>
        <w:t>01/2025/TT-BYT</w:t>
      </w:r>
      <w:r w:rsidRPr="00B4207F">
        <w:rPr>
          <w:rFonts w:eastAsia="Calibri"/>
          <w:highlight w:val="white"/>
        </w:rPr>
        <w:fldChar w:fldCharType="end"/>
      </w:r>
      <w:bookmarkEnd w:id="23"/>
      <w:r w:rsidRPr="00B4207F">
        <w:rPr>
          <w:rFonts w:eastAsia="Calibri"/>
          <w:highlight w:val="white"/>
        </w:rPr>
        <w:t>.</w:t>
      </w:r>
    </w:p>
    <w:p w:rsidR="0065146C" w:rsidRPr="00B4207F" w:rsidRDefault="00B32B0A">
      <w:pPr>
        <w:spacing w:after="120" w:line="234" w:lineRule="atLeast"/>
        <w:ind w:firstLine="720"/>
        <w:jc w:val="both"/>
        <w:rPr>
          <w:highlight w:val="white"/>
          <w:lang w:val="pt-BR"/>
        </w:rPr>
      </w:pPr>
      <w:r w:rsidRPr="00B4207F">
        <w:rPr>
          <w:highlight w:val="white"/>
          <w:lang w:val="pt-BR"/>
        </w:rPr>
        <w:t xml:space="preserve">b) Số lượng hồ sơ: </w:t>
      </w:r>
      <w:r w:rsidRPr="00B4207F">
        <w:rPr>
          <w:highlight w:val="white"/>
          <w:lang w:val="vi-VN"/>
        </w:rPr>
        <w:t>01 (bộ)</w:t>
      </w:r>
    </w:p>
    <w:p w:rsidR="0065146C" w:rsidRPr="00B4207F" w:rsidRDefault="00B32B0A">
      <w:pPr>
        <w:spacing w:after="120" w:line="234" w:lineRule="atLeast"/>
        <w:ind w:firstLine="720"/>
        <w:jc w:val="both"/>
        <w:rPr>
          <w:highlight w:val="white"/>
        </w:rPr>
      </w:pPr>
      <w:r w:rsidRPr="00B4207F">
        <w:rPr>
          <w:b/>
          <w:bCs/>
          <w:highlight w:val="white"/>
          <w:lang w:val="pt-BR"/>
        </w:rPr>
        <w:t xml:space="preserve">1.3. Đối tượng thực hiện </w:t>
      </w:r>
      <w:r w:rsidR="003D0C17" w:rsidRPr="00B4207F">
        <w:rPr>
          <w:b/>
          <w:bCs/>
          <w:highlight w:val="white"/>
          <w:lang w:val="pt-BR"/>
        </w:rPr>
        <w:t>TTHC</w:t>
      </w:r>
      <w:r w:rsidRPr="00B4207F">
        <w:rPr>
          <w:b/>
          <w:bCs/>
          <w:highlight w:val="white"/>
          <w:lang w:val="pt-BR"/>
        </w:rPr>
        <w:t xml:space="preserve">: </w:t>
      </w:r>
      <w:r w:rsidRPr="00B4207F">
        <w:rPr>
          <w:highlight w:val="white"/>
          <w:lang w:val="es-ES"/>
        </w:rPr>
        <w:t>Người tham</w:t>
      </w:r>
      <w:r w:rsidRPr="00B4207F">
        <w:rPr>
          <w:highlight w:val="white"/>
        </w:rPr>
        <w:t xml:space="preserve"> gia </w:t>
      </w:r>
      <w:r w:rsidRPr="00B4207F">
        <w:rPr>
          <w:highlight w:val="white"/>
          <w:lang w:val="es-ES"/>
        </w:rPr>
        <w:t>bảo hiểm y tế.</w:t>
      </w:r>
    </w:p>
    <w:p w:rsidR="0065146C" w:rsidRPr="00B4207F" w:rsidRDefault="00B32B0A">
      <w:pPr>
        <w:spacing w:after="120" w:line="234" w:lineRule="atLeast"/>
        <w:ind w:firstLine="720"/>
        <w:jc w:val="both"/>
        <w:rPr>
          <w:bCs/>
          <w:i/>
          <w:highlight w:val="white"/>
          <w:lang w:val="pt-BR"/>
        </w:rPr>
      </w:pPr>
      <w:r w:rsidRPr="00B4207F">
        <w:rPr>
          <w:b/>
          <w:bCs/>
          <w:highlight w:val="white"/>
          <w:lang w:val="pt-BR"/>
        </w:rPr>
        <w:t xml:space="preserve">1.4. Cơ quan giải quyết </w:t>
      </w:r>
      <w:r w:rsidR="003D0C17" w:rsidRPr="00B4207F">
        <w:rPr>
          <w:b/>
          <w:bCs/>
          <w:highlight w:val="white"/>
          <w:lang w:val="pt-BR"/>
        </w:rPr>
        <w:t>TTHC</w:t>
      </w:r>
      <w:r w:rsidRPr="00B4207F">
        <w:rPr>
          <w:b/>
          <w:bCs/>
          <w:highlight w:val="white"/>
          <w:lang w:val="pt-BR"/>
        </w:rPr>
        <w:t>:</w:t>
      </w:r>
      <w:r w:rsidRPr="00B4207F">
        <w:rPr>
          <w:highlight w:val="white"/>
          <w:lang w:val="pt-BR"/>
        </w:rPr>
        <w:t> </w:t>
      </w:r>
      <w:r w:rsidRPr="00B4207F">
        <w:rPr>
          <w:highlight w:val="white"/>
          <w:lang w:val="es-ES"/>
        </w:rPr>
        <w:t xml:space="preserve">Cơ sở khám bệnh, chữa bệnh </w:t>
      </w:r>
      <w:r w:rsidRPr="00B4207F">
        <w:rPr>
          <w:highlight w:val="white"/>
        </w:rPr>
        <w:t>bảo hiểm y tế.</w:t>
      </w:r>
    </w:p>
    <w:p w:rsidR="0065146C" w:rsidRPr="00B4207F" w:rsidRDefault="00B32B0A">
      <w:pPr>
        <w:spacing w:after="120" w:line="234" w:lineRule="atLeast"/>
        <w:ind w:firstLine="720"/>
        <w:jc w:val="both"/>
        <w:rPr>
          <w:spacing w:val="-4"/>
          <w:highlight w:val="white"/>
          <w:lang w:val="es-ES"/>
        </w:rPr>
      </w:pPr>
      <w:r w:rsidRPr="00B4207F">
        <w:rPr>
          <w:b/>
          <w:bCs/>
          <w:spacing w:val="-4"/>
          <w:highlight w:val="white"/>
          <w:lang w:val="pt-BR"/>
        </w:rPr>
        <w:t xml:space="preserve">1.5. Kết quả thực hiện </w:t>
      </w:r>
      <w:r w:rsidR="003D0C17" w:rsidRPr="00B4207F">
        <w:rPr>
          <w:b/>
          <w:bCs/>
          <w:spacing w:val="-4"/>
          <w:highlight w:val="white"/>
          <w:lang w:val="pt-BR"/>
        </w:rPr>
        <w:t>TTHC</w:t>
      </w:r>
      <w:r w:rsidRPr="00B4207F">
        <w:rPr>
          <w:b/>
          <w:bCs/>
          <w:spacing w:val="-4"/>
          <w:highlight w:val="white"/>
          <w:lang w:val="pt-BR"/>
        </w:rPr>
        <w:t xml:space="preserve">: </w:t>
      </w:r>
      <w:r w:rsidRPr="00B4207F">
        <w:rPr>
          <w:spacing w:val="-4"/>
          <w:highlight w:val="white"/>
          <w:lang w:val="es-ES"/>
        </w:rPr>
        <w:t>Người tham gia bảo hiểm y tế được giải quyết quyền lợi khám bệnh, chữa bệnh bảo hiểm y tế.</w:t>
      </w:r>
    </w:p>
    <w:p w:rsidR="0065146C" w:rsidRPr="00B4207F" w:rsidRDefault="00B32B0A">
      <w:pPr>
        <w:spacing w:after="120" w:line="234" w:lineRule="atLeast"/>
        <w:ind w:firstLine="720"/>
        <w:jc w:val="both"/>
        <w:rPr>
          <w:bCs/>
          <w:i/>
          <w:highlight w:val="white"/>
          <w:lang w:val="pt-BR"/>
        </w:rPr>
      </w:pPr>
      <w:r w:rsidRPr="00B4207F">
        <w:rPr>
          <w:b/>
          <w:bCs/>
          <w:highlight w:val="white"/>
          <w:lang w:val="pt-BR"/>
        </w:rPr>
        <w:t>1.6. Phí:</w:t>
      </w:r>
      <w:r w:rsidRPr="00B4207F">
        <w:rPr>
          <w:highlight w:val="white"/>
          <w:lang w:val="pt-BR"/>
        </w:rPr>
        <w:t> </w:t>
      </w:r>
      <w:r w:rsidRPr="00B4207F">
        <w:rPr>
          <w:rFonts w:eastAsia="Calibri"/>
          <w:highlight w:val="white"/>
          <w:lang w:val="es-ES"/>
        </w:rPr>
        <w:t xml:space="preserve">Theo quy định của </w:t>
      </w:r>
      <w:r w:rsidR="006B22A0" w:rsidRPr="00B4207F">
        <w:rPr>
          <w:rFonts w:eastAsia="Calibri"/>
          <w:highlight w:val="white"/>
          <w:lang w:val="es-ES"/>
        </w:rPr>
        <w:t xml:space="preserve">HĐND </w:t>
      </w:r>
      <w:r w:rsidRPr="00B4207F">
        <w:rPr>
          <w:rFonts w:eastAsia="Calibri"/>
          <w:highlight w:val="white"/>
          <w:lang w:val="es-ES"/>
        </w:rPr>
        <w:t>cấp tỉnh đối với các cơ sở khám bệnh, chữa bệnh của Nhà nước trên địa bàn quản lý thuộc phạm vi được phân quyền quy định giá cụ thể dịch vụ khám bệnh, chữa bệnh.</w:t>
      </w:r>
    </w:p>
    <w:p w:rsidR="0065146C" w:rsidRPr="00B4207F" w:rsidRDefault="00B32B0A">
      <w:pPr>
        <w:spacing w:after="120" w:line="234" w:lineRule="atLeast"/>
        <w:ind w:firstLine="720"/>
        <w:jc w:val="both"/>
        <w:rPr>
          <w:rFonts w:eastAsia="Calibri"/>
          <w:highlight w:val="white"/>
        </w:rPr>
      </w:pPr>
      <w:r w:rsidRPr="00B4207F">
        <w:rPr>
          <w:b/>
          <w:bCs/>
          <w:highlight w:val="white"/>
          <w:lang w:val="pt-BR"/>
        </w:rPr>
        <w:t xml:space="preserve">1.7. Tên mẫu đơn, </w:t>
      </w:r>
      <w:r w:rsidRPr="00B4207F">
        <w:rPr>
          <w:b/>
          <w:bCs/>
          <w:highlight w:val="white"/>
          <w:u w:color="FF0000"/>
          <w:lang w:val="pt-BR"/>
        </w:rPr>
        <w:t>mẫu tờ khai</w:t>
      </w:r>
      <w:r w:rsidRPr="00B4207F">
        <w:rPr>
          <w:b/>
          <w:bCs/>
          <w:highlight w:val="white"/>
          <w:lang w:val="pt-BR"/>
        </w:rPr>
        <w:t>:</w:t>
      </w:r>
      <w:bookmarkStart w:id="24" w:name="bieumau_ms_2_01_tt_49_2015_byt"/>
      <w:r w:rsidRPr="00B4207F">
        <w:rPr>
          <w:b/>
          <w:bCs/>
          <w:highlight w:val="white"/>
          <w:lang w:val="pt-BR"/>
        </w:rPr>
        <w:t xml:space="preserve"> </w:t>
      </w:r>
      <w:bookmarkEnd w:id="24"/>
    </w:p>
    <w:p w:rsidR="0065146C" w:rsidRPr="00B4207F" w:rsidRDefault="00B32B0A">
      <w:pPr>
        <w:spacing w:after="120" w:line="234" w:lineRule="atLeast"/>
        <w:ind w:firstLine="720"/>
        <w:jc w:val="both"/>
        <w:rPr>
          <w:bCs/>
          <w:iCs/>
          <w:highlight w:val="white"/>
        </w:rPr>
      </w:pPr>
      <w:bookmarkStart w:id="25" w:name="bieumau_ms_04_146_2018_nd_cp_1"/>
      <w:r w:rsidRPr="00B4207F">
        <w:rPr>
          <w:bCs/>
          <w:iCs/>
          <w:highlight w:val="white"/>
        </w:rPr>
        <w:t>Mẫu số 4</w:t>
      </w:r>
      <w:bookmarkEnd w:id="25"/>
      <w:r w:rsidRPr="00B4207F">
        <w:rPr>
          <w:bCs/>
          <w:iCs/>
          <w:highlight w:val="white"/>
          <w:lang w:val="es-ES"/>
        </w:rPr>
        <w:t xml:space="preserve"> ban </w:t>
      </w:r>
      <w:r w:rsidRPr="00B4207F">
        <w:rPr>
          <w:bCs/>
          <w:iCs/>
          <w:highlight w:val="white"/>
        </w:rPr>
        <w:t xml:space="preserve">hành kèm theo Nghị định số </w:t>
      </w:r>
      <w:bookmarkStart w:id="26" w:name="tvpllink_mbsmbinugf_12"/>
      <w:r w:rsidRPr="00B4207F">
        <w:rPr>
          <w:bCs/>
          <w:iCs/>
          <w:highlight w:val="white"/>
        </w:rPr>
        <w:fldChar w:fldCharType="begin"/>
      </w:r>
      <w:r w:rsidRPr="00B4207F">
        <w:rPr>
          <w:bCs/>
          <w:iCs/>
          <w:highlight w:val="white"/>
        </w:rPr>
        <w:instrText>HYPERLINK "https://thuvienphapluat.vn/van-ban/The-thao-Y-te/Nghi-dinh-146-2018-ND-CP-huong-dan-Luat-bao-hiem-y-te-357505.aspx" \t "_blank"</w:instrText>
      </w:r>
      <w:r w:rsidRPr="00B4207F">
        <w:rPr>
          <w:bCs/>
          <w:iCs/>
          <w:highlight w:val="white"/>
        </w:rPr>
        <w:fldChar w:fldCharType="separate"/>
      </w:r>
      <w:r w:rsidRPr="00B4207F">
        <w:rPr>
          <w:rStyle w:val="Hyperlink"/>
          <w:bCs/>
          <w:iCs/>
          <w:color w:val="auto"/>
          <w:highlight w:val="white"/>
          <w:u w:val="none"/>
        </w:rPr>
        <w:t>146/2018/NĐ-CP</w:t>
      </w:r>
      <w:r w:rsidRPr="00B4207F">
        <w:rPr>
          <w:bCs/>
          <w:iCs/>
          <w:highlight w:val="white"/>
        </w:rPr>
        <w:fldChar w:fldCharType="end"/>
      </w:r>
      <w:bookmarkEnd w:id="26"/>
      <w:r w:rsidRPr="00B4207F">
        <w:rPr>
          <w:bCs/>
          <w:iCs/>
          <w:highlight w:val="white"/>
        </w:rPr>
        <w:t xml:space="preserve"> (được sửa đổi, bổ sung tại khoản 8 Điều 1 của Nghị định số </w:t>
      </w:r>
      <w:bookmarkStart w:id="27" w:name="tvpllink_mdyanednux_12"/>
      <w:r w:rsidRPr="00B4207F">
        <w:rPr>
          <w:bCs/>
          <w:iCs/>
          <w:highlight w:val="white"/>
        </w:rPr>
        <w:fldChar w:fldCharType="begin"/>
      </w:r>
      <w:r w:rsidRPr="00B4207F">
        <w:rPr>
          <w:bCs/>
          <w:iCs/>
          <w:highlight w:val="white"/>
        </w:rPr>
        <w:instrText>HYPERLINK "https://thuvienphapluat.vn/van-ban/Bao-hiem/Nghi-dinh-02-2025-ND-CP-sua-doi-Nghi-dinh-146-2018-ND-CP-huong-dan-Luat-Bao-hiem-y-te-624932.aspx" \t "_blank"</w:instrText>
      </w:r>
      <w:r w:rsidRPr="00B4207F">
        <w:rPr>
          <w:bCs/>
          <w:iCs/>
          <w:highlight w:val="white"/>
        </w:rPr>
        <w:fldChar w:fldCharType="separate"/>
      </w:r>
      <w:r w:rsidRPr="00B4207F">
        <w:rPr>
          <w:rStyle w:val="Hyperlink"/>
          <w:bCs/>
          <w:iCs/>
          <w:color w:val="auto"/>
          <w:highlight w:val="white"/>
          <w:u w:val="none"/>
        </w:rPr>
        <w:t>02/2025/NĐ-CP</w:t>
      </w:r>
      <w:r w:rsidRPr="00B4207F">
        <w:rPr>
          <w:bCs/>
          <w:iCs/>
          <w:highlight w:val="white"/>
        </w:rPr>
        <w:fldChar w:fldCharType="end"/>
      </w:r>
      <w:bookmarkEnd w:id="27"/>
      <w:r w:rsidRPr="00B4207F">
        <w:rPr>
          <w:bCs/>
          <w:iCs/>
          <w:highlight w:val="white"/>
        </w:rPr>
        <w:t>) (áp dụng đối với trường hợp 3)</w:t>
      </w:r>
    </w:p>
    <w:p w:rsidR="0065146C" w:rsidRPr="00B4207F" w:rsidRDefault="00B32B0A">
      <w:pPr>
        <w:spacing w:after="120" w:line="234" w:lineRule="atLeast"/>
        <w:ind w:firstLine="720"/>
        <w:jc w:val="both"/>
        <w:rPr>
          <w:highlight w:val="white"/>
          <w:lang w:val="pt-BR"/>
        </w:rPr>
      </w:pPr>
      <w:r w:rsidRPr="00B4207F">
        <w:rPr>
          <w:b/>
          <w:bCs/>
          <w:highlight w:val="white"/>
          <w:lang w:val="hr-HR"/>
        </w:rPr>
        <w:t xml:space="preserve">1.8. Yêu cầu, điều kiện thực hiện </w:t>
      </w:r>
      <w:r w:rsidR="003D0C17" w:rsidRPr="00B4207F">
        <w:rPr>
          <w:b/>
          <w:bCs/>
          <w:highlight w:val="white"/>
          <w:lang w:val="hr-HR"/>
        </w:rPr>
        <w:t>TTHC</w:t>
      </w:r>
      <w:r w:rsidRPr="00B4207F">
        <w:rPr>
          <w:b/>
          <w:bCs/>
          <w:highlight w:val="white"/>
          <w:lang w:val="hr-HR"/>
        </w:rPr>
        <w:t xml:space="preserve">: </w:t>
      </w:r>
      <w:r w:rsidRPr="00B4207F">
        <w:rPr>
          <w:rFonts w:eastAsia="Calibri"/>
          <w:highlight w:val="white"/>
          <w:lang w:val="pt-BR"/>
        </w:rPr>
        <w:t>không quy định</w:t>
      </w:r>
    </w:p>
    <w:p w:rsidR="0065146C" w:rsidRPr="00B4207F" w:rsidRDefault="00B32B0A">
      <w:pPr>
        <w:spacing w:after="120" w:line="234" w:lineRule="atLeast"/>
        <w:ind w:firstLine="720"/>
        <w:jc w:val="both"/>
        <w:rPr>
          <w:bCs/>
          <w:i/>
          <w:spacing w:val="-8"/>
          <w:highlight w:val="white"/>
          <w:lang w:val="pt-BR"/>
        </w:rPr>
      </w:pPr>
      <w:r w:rsidRPr="00B4207F">
        <w:rPr>
          <w:b/>
          <w:bCs/>
          <w:highlight w:val="white"/>
          <w:lang w:val="pt-BR"/>
        </w:rPr>
        <w:lastRenderedPageBreak/>
        <w:t xml:space="preserve">1.9. Căn cứ pháp lý của </w:t>
      </w:r>
      <w:r w:rsidR="003D0C17" w:rsidRPr="00B4207F">
        <w:rPr>
          <w:b/>
          <w:bCs/>
          <w:highlight w:val="white"/>
          <w:lang w:val="pt-BR"/>
        </w:rPr>
        <w:t>TTHC</w:t>
      </w:r>
      <w:r w:rsidRPr="00B4207F">
        <w:rPr>
          <w:b/>
          <w:bCs/>
          <w:highlight w:val="white"/>
          <w:lang w:val="pt-BR"/>
        </w:rPr>
        <w:t xml:space="preserve"> </w:t>
      </w:r>
    </w:p>
    <w:p w:rsidR="0065146C" w:rsidRPr="00B4207F" w:rsidRDefault="00B32B0A">
      <w:pPr>
        <w:spacing w:before="60" w:after="60" w:line="259" w:lineRule="auto"/>
        <w:ind w:left="71" w:right="142"/>
        <w:jc w:val="both"/>
        <w:rPr>
          <w:rFonts w:eastAsia="Calibri"/>
          <w:highlight w:val="white"/>
        </w:rPr>
      </w:pPr>
      <w:r w:rsidRPr="00B4207F">
        <w:rPr>
          <w:rFonts w:eastAsia="Calibri"/>
          <w:highlight w:val="white"/>
          <w:lang w:val="pt-BR"/>
        </w:rPr>
        <w:t xml:space="preserve">   </w:t>
      </w:r>
      <w:r w:rsidRPr="00B4207F">
        <w:rPr>
          <w:rFonts w:eastAsia="Calibri"/>
          <w:highlight w:val="white"/>
          <w:lang w:val="pt-BR"/>
        </w:rPr>
        <w:tab/>
      </w:r>
      <w:r w:rsidRPr="00B4207F">
        <w:rPr>
          <w:rFonts w:eastAsia="Calibri"/>
          <w:highlight w:val="white"/>
          <w:lang w:val="es-ES"/>
        </w:rPr>
        <w:t xml:space="preserve">- </w:t>
      </w:r>
      <w:bookmarkStart w:id="28" w:name="tvpllink_iogwzjxiui_7"/>
      <w:r w:rsidRPr="00B4207F">
        <w:rPr>
          <w:rFonts w:eastAsia="Calibri"/>
          <w:highlight w:val="white"/>
          <w:lang w:val="es-ES"/>
        </w:rPr>
        <w:fldChar w:fldCharType="begin"/>
      </w:r>
      <w:r w:rsidRPr="00B4207F">
        <w:rPr>
          <w:rFonts w:eastAsia="Calibri"/>
          <w:highlight w:val="white"/>
          <w:lang w:val="es-ES"/>
        </w:rPr>
        <w:instrText>HYPERLINK "https://thuvienphapluat.vn/van-ban/Bao-hiem/Luat-bao-hiem-y-te-2008-25-2008-QH12-82196.aspx"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Luật Bảo hiểm y tế số 25/2008/QH12</w:t>
      </w:r>
      <w:r w:rsidRPr="00B4207F">
        <w:rPr>
          <w:rFonts w:eastAsia="Calibri"/>
          <w:highlight w:val="white"/>
          <w:lang w:val="pt-BR"/>
        </w:rPr>
        <w:fldChar w:fldCharType="end"/>
      </w:r>
      <w:bookmarkEnd w:id="28"/>
      <w:r w:rsidRPr="00B4207F">
        <w:rPr>
          <w:rFonts w:eastAsia="Calibri"/>
          <w:highlight w:val="white"/>
          <w:lang w:val="es-ES"/>
        </w:rPr>
        <w:t xml:space="preserve"> ngày 14/11/2008 của Quốc hội; </w:t>
      </w:r>
      <w:r w:rsidRPr="00B4207F">
        <w:rPr>
          <w:rFonts w:eastAsia="Calibri"/>
          <w:highlight w:val="white"/>
        </w:rPr>
        <w:t xml:space="preserve">Luật số </w:t>
      </w:r>
      <w:bookmarkStart w:id="29" w:name="tvpllink_epwdphzyyh"/>
      <w:r w:rsidRPr="00B4207F">
        <w:rPr>
          <w:rFonts w:eastAsia="Calibri"/>
          <w:highlight w:val="white"/>
        </w:rPr>
        <w:fldChar w:fldCharType="begin"/>
      </w:r>
      <w:r w:rsidRPr="00B4207F">
        <w:rPr>
          <w:rFonts w:eastAsia="Calibri"/>
          <w:highlight w:val="white"/>
        </w:rPr>
        <w:instrText>HYPERLINK "https://thuvienphapluat.vn/van-ban/Bao-hiem/Luat-Bao-hiem-y-te-sua-doi-2014-238506.aspx" \t "_blank"</w:instrText>
      </w:r>
      <w:r w:rsidRPr="00B4207F">
        <w:rPr>
          <w:rFonts w:eastAsia="Calibri"/>
          <w:highlight w:val="white"/>
        </w:rPr>
        <w:fldChar w:fldCharType="separate"/>
      </w:r>
      <w:r w:rsidRPr="00B4207F">
        <w:rPr>
          <w:rStyle w:val="Hyperlink"/>
          <w:rFonts w:eastAsia="Calibri"/>
          <w:color w:val="auto"/>
          <w:highlight w:val="white"/>
          <w:u w:val="none"/>
        </w:rPr>
        <w:t>46/2014/QH13</w:t>
      </w:r>
      <w:r w:rsidRPr="00B4207F">
        <w:rPr>
          <w:rFonts w:eastAsia="Calibri"/>
          <w:highlight w:val="white"/>
          <w:lang w:val="pt-BR"/>
        </w:rPr>
        <w:fldChar w:fldCharType="end"/>
      </w:r>
      <w:bookmarkEnd w:id="29"/>
      <w:r w:rsidRPr="00B4207F">
        <w:rPr>
          <w:rFonts w:eastAsia="Calibri"/>
          <w:highlight w:val="white"/>
        </w:rPr>
        <w:t xml:space="preserve"> ngày 13</w:t>
      </w:r>
      <w:r w:rsidRPr="00B4207F">
        <w:rPr>
          <w:rFonts w:eastAsia="Calibri"/>
          <w:highlight w:val="white"/>
          <w:lang w:val="es-ES"/>
        </w:rPr>
        <w:t>/</w:t>
      </w:r>
      <w:r w:rsidRPr="00B4207F">
        <w:rPr>
          <w:rFonts w:eastAsia="Calibri"/>
          <w:highlight w:val="white"/>
        </w:rPr>
        <w:t xml:space="preserve">2014 của Quốc hội sửa đổi, bổ sung một số điều của </w:t>
      </w:r>
      <w:bookmarkStart w:id="30" w:name="tvpllink_iogwzjxiui_8"/>
      <w:r w:rsidRPr="00B4207F">
        <w:rPr>
          <w:rFonts w:eastAsia="Calibri"/>
          <w:highlight w:val="white"/>
        </w:rPr>
        <w:fldChar w:fldCharType="begin"/>
      </w:r>
      <w:r w:rsidRPr="00B4207F">
        <w:rPr>
          <w:rFonts w:eastAsia="Calibri"/>
          <w:highlight w:val="white"/>
        </w:rPr>
        <w:instrText>HYPERLINK "https://thuvienphapluat.vn/van-ban/Bao-hiem/Luat-bao-hiem-y-te-2008-25-2008-QH12-82196.aspx" \t "_blank"</w:instrText>
      </w:r>
      <w:r w:rsidRPr="00B4207F">
        <w:rPr>
          <w:rFonts w:eastAsia="Calibri"/>
          <w:highlight w:val="white"/>
        </w:rPr>
        <w:fldChar w:fldCharType="separate"/>
      </w:r>
      <w:r w:rsidRPr="00B4207F">
        <w:rPr>
          <w:rStyle w:val="Hyperlink"/>
          <w:rFonts w:eastAsia="Calibri"/>
          <w:color w:val="auto"/>
          <w:highlight w:val="white"/>
          <w:u w:val="none"/>
        </w:rPr>
        <w:t>Luật Bảo hiểm y tế</w:t>
      </w:r>
      <w:r w:rsidRPr="00B4207F">
        <w:rPr>
          <w:rFonts w:eastAsia="Calibri"/>
          <w:highlight w:val="white"/>
          <w:lang w:val="pt-BR"/>
        </w:rPr>
        <w:fldChar w:fldCharType="end"/>
      </w:r>
      <w:bookmarkEnd w:id="30"/>
      <w:r w:rsidRPr="00B4207F">
        <w:rPr>
          <w:rFonts w:eastAsia="Calibri"/>
          <w:highlight w:val="white"/>
          <w:lang w:val="es-ES"/>
        </w:rPr>
        <w:t xml:space="preserve">; </w:t>
      </w:r>
      <w:r w:rsidRPr="00B4207F">
        <w:rPr>
          <w:rFonts w:eastAsia="Calibri"/>
          <w:highlight w:val="white"/>
        </w:rPr>
        <w:t xml:space="preserve">Luật số </w:t>
      </w:r>
      <w:bookmarkStart w:id="31" w:name="tvpllink_twnvuehhpr"/>
      <w:r w:rsidRPr="00B4207F">
        <w:rPr>
          <w:rFonts w:eastAsia="Calibri"/>
          <w:highlight w:val="white"/>
        </w:rPr>
        <w:fldChar w:fldCharType="begin"/>
      </w:r>
      <w:r w:rsidRPr="00B4207F">
        <w:rPr>
          <w:rFonts w:eastAsia="Calibri"/>
          <w:highlight w:val="white"/>
        </w:rPr>
        <w:instrText>HYPERLINK "https://thuvienphapluat.vn/van-ban/Bao-hiem/Luat-Bao-hiem-y-te-sua-doi-2024-505750.aspx" \t "_blank"</w:instrText>
      </w:r>
      <w:r w:rsidRPr="00B4207F">
        <w:rPr>
          <w:rFonts w:eastAsia="Calibri"/>
          <w:highlight w:val="white"/>
        </w:rPr>
        <w:fldChar w:fldCharType="separate"/>
      </w:r>
      <w:r w:rsidRPr="00B4207F">
        <w:rPr>
          <w:rStyle w:val="Hyperlink"/>
          <w:rFonts w:eastAsia="Calibri"/>
          <w:color w:val="auto"/>
          <w:highlight w:val="white"/>
          <w:u w:val="none"/>
          <w:lang w:val="es-ES"/>
        </w:rPr>
        <w:t>51/2024/QH15</w:t>
      </w:r>
      <w:r w:rsidRPr="00B4207F">
        <w:rPr>
          <w:rFonts w:eastAsia="Calibri"/>
          <w:highlight w:val="white"/>
          <w:lang w:val="pt-BR"/>
        </w:rPr>
        <w:fldChar w:fldCharType="end"/>
      </w:r>
      <w:bookmarkEnd w:id="31"/>
      <w:r w:rsidRPr="00B4207F">
        <w:rPr>
          <w:rFonts w:eastAsia="Calibri"/>
          <w:highlight w:val="white"/>
          <w:lang w:val="es-ES"/>
        </w:rPr>
        <w:t xml:space="preserve"> </w:t>
      </w:r>
      <w:r w:rsidRPr="00B4207F">
        <w:rPr>
          <w:rFonts w:eastAsia="Calibri"/>
          <w:highlight w:val="white"/>
        </w:rPr>
        <w:t xml:space="preserve">ngày </w:t>
      </w:r>
      <w:r w:rsidRPr="00B4207F">
        <w:rPr>
          <w:rFonts w:eastAsia="Calibri"/>
          <w:highlight w:val="white"/>
          <w:lang w:val="es-ES"/>
        </w:rPr>
        <w:t xml:space="preserve">27/11/2024 </w:t>
      </w:r>
      <w:r w:rsidRPr="00B4207F">
        <w:rPr>
          <w:rFonts w:eastAsia="Calibri"/>
          <w:highlight w:val="white"/>
        </w:rPr>
        <w:t xml:space="preserve">của Quốc hội sửa đổi, bổ sung một số điều của </w:t>
      </w:r>
      <w:bookmarkStart w:id="32" w:name="tvpllink_iogwzjxiui_9"/>
      <w:r w:rsidRPr="00B4207F">
        <w:rPr>
          <w:rFonts w:eastAsia="Calibri"/>
          <w:highlight w:val="white"/>
        </w:rPr>
        <w:fldChar w:fldCharType="begin"/>
      </w:r>
      <w:r w:rsidRPr="00B4207F">
        <w:rPr>
          <w:rFonts w:eastAsia="Calibri"/>
          <w:highlight w:val="white"/>
        </w:rPr>
        <w:instrText>HYPERLINK "https://thuvienphapluat.vn/van-ban/Bao-hiem/Luat-bao-hiem-y-te-2008-25-2008-QH12-82196.aspx" \t "_blank"</w:instrText>
      </w:r>
      <w:r w:rsidRPr="00B4207F">
        <w:rPr>
          <w:rFonts w:eastAsia="Calibri"/>
          <w:highlight w:val="white"/>
        </w:rPr>
        <w:fldChar w:fldCharType="separate"/>
      </w:r>
      <w:r w:rsidRPr="00B4207F">
        <w:rPr>
          <w:rStyle w:val="Hyperlink"/>
          <w:rFonts w:eastAsia="Calibri"/>
          <w:color w:val="auto"/>
          <w:highlight w:val="white"/>
          <w:u w:val="none"/>
        </w:rPr>
        <w:t>Luật Bảo hiểm y tế</w:t>
      </w:r>
      <w:r w:rsidRPr="00B4207F">
        <w:rPr>
          <w:rFonts w:eastAsia="Calibri"/>
          <w:highlight w:val="white"/>
          <w:lang w:val="pt-BR"/>
        </w:rPr>
        <w:fldChar w:fldCharType="end"/>
      </w:r>
      <w:bookmarkEnd w:id="32"/>
    </w:p>
    <w:p w:rsidR="0065146C" w:rsidRPr="00B4207F" w:rsidRDefault="00B32B0A">
      <w:pPr>
        <w:spacing w:before="60" w:after="60" w:line="259" w:lineRule="auto"/>
        <w:ind w:left="71" w:right="142" w:firstLine="649"/>
        <w:jc w:val="both"/>
        <w:rPr>
          <w:rFonts w:eastAsia="Calibri"/>
          <w:highlight w:val="white"/>
        </w:rPr>
      </w:pPr>
      <w:r w:rsidRPr="00B4207F">
        <w:rPr>
          <w:rFonts w:eastAsia="Calibri"/>
          <w:highlight w:val="white"/>
          <w:lang w:val="es-ES"/>
        </w:rPr>
        <w:t xml:space="preserve">- Nghị định số </w:t>
      </w:r>
      <w:bookmarkStart w:id="33" w:name="tvpllink_mbsmbinugf_13"/>
      <w:r w:rsidRPr="00B4207F">
        <w:rPr>
          <w:rFonts w:eastAsia="Calibri"/>
          <w:highlight w:val="white"/>
          <w:lang w:val="es-ES"/>
        </w:rPr>
        <w:fldChar w:fldCharType="begin"/>
      </w:r>
      <w:r w:rsidRPr="00B4207F">
        <w:rPr>
          <w:rFonts w:eastAsia="Calibri"/>
          <w:highlight w:val="white"/>
          <w:lang w:val="es-ES"/>
        </w:rPr>
        <w:instrText>HYPERLINK "https://thuvienphapluat.vn/van-ban/The-thao-Y-te/Nghi-dinh-146-2018-ND-CP-huong-dan-Luat-bao-hiem-y-te-357505.aspx"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146/2018/NĐ-CP</w:t>
      </w:r>
      <w:r w:rsidRPr="00B4207F">
        <w:rPr>
          <w:rFonts w:eastAsia="Calibri"/>
          <w:highlight w:val="white"/>
          <w:lang w:val="pt-BR"/>
        </w:rPr>
        <w:fldChar w:fldCharType="end"/>
      </w:r>
      <w:bookmarkEnd w:id="33"/>
      <w:r w:rsidRPr="00B4207F">
        <w:rPr>
          <w:rFonts w:eastAsia="Calibri"/>
          <w:highlight w:val="white"/>
          <w:lang w:val="es-ES"/>
        </w:rPr>
        <w:t xml:space="preserve"> ngày 17 tháng 10 năm 2018; Nghị định số </w:t>
      </w:r>
      <w:bookmarkStart w:id="34" w:name="tvpllink_ptvwnegbvy_9"/>
      <w:r w:rsidRPr="00B4207F">
        <w:rPr>
          <w:rFonts w:eastAsia="Calibri"/>
          <w:highlight w:val="white"/>
          <w:lang w:val="es-ES"/>
        </w:rPr>
        <w:fldChar w:fldCharType="begin"/>
      </w:r>
      <w:r w:rsidRPr="00B4207F">
        <w:rPr>
          <w:rFonts w:eastAsia="Calibri"/>
          <w:highlight w:val="white"/>
          <w:lang w:val="es-ES"/>
        </w:rPr>
        <w:instrText>HYPERLINK "https://thuvienphapluat.vn/van-ban/Bao-hiem/Nghi-dinh-75-2023-ND-CP-sua-doi-Nghi-dinh-146-2018-ND-CP-huong-dan-Luat-Bao-hiem-y-te-509618.aspx"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75/2023/NĐ-CP</w:t>
      </w:r>
      <w:r w:rsidRPr="00B4207F">
        <w:rPr>
          <w:rFonts w:eastAsia="Calibri"/>
          <w:highlight w:val="white"/>
          <w:lang w:val="pt-BR"/>
        </w:rPr>
        <w:fldChar w:fldCharType="end"/>
      </w:r>
      <w:bookmarkEnd w:id="34"/>
      <w:r w:rsidRPr="00B4207F">
        <w:rPr>
          <w:rFonts w:eastAsia="Calibri"/>
          <w:highlight w:val="white"/>
          <w:lang w:val="es-ES"/>
        </w:rPr>
        <w:t xml:space="preserve"> ngày 19 tháng 10 năm 2023 của Chính phủ sửa đổi, bổ sung một số điều Nghị định số </w:t>
      </w:r>
      <w:bookmarkStart w:id="35" w:name="tvpllink_mbsmbinugf_15"/>
      <w:r w:rsidRPr="00B4207F">
        <w:rPr>
          <w:rFonts w:eastAsia="Calibri"/>
          <w:highlight w:val="white"/>
          <w:lang w:val="es-ES"/>
        </w:rPr>
        <w:fldChar w:fldCharType="begin"/>
      </w:r>
      <w:r w:rsidRPr="00B4207F">
        <w:rPr>
          <w:rFonts w:eastAsia="Calibri"/>
          <w:highlight w:val="white"/>
          <w:lang w:val="es-ES"/>
        </w:rPr>
        <w:instrText>HYPERLINK "https://thuvienphapluat.vn/van-ban/The-thao-Y-te/Nghi-dinh-146-2018-ND-CP-huong-dan-Luat-bao-hiem-y-te-357505.aspx"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146/2018/NĐ-CP</w:t>
      </w:r>
      <w:r w:rsidRPr="00B4207F">
        <w:rPr>
          <w:rFonts w:eastAsia="Calibri"/>
          <w:highlight w:val="white"/>
          <w:lang w:val="pt-BR"/>
        </w:rPr>
        <w:fldChar w:fldCharType="end"/>
      </w:r>
      <w:bookmarkEnd w:id="35"/>
      <w:r w:rsidRPr="00B4207F">
        <w:rPr>
          <w:rFonts w:eastAsia="Calibri"/>
          <w:highlight w:val="white"/>
          <w:lang w:val="es-ES"/>
        </w:rPr>
        <w:t xml:space="preserve">; </w:t>
      </w:r>
      <w:r w:rsidRPr="00B4207F">
        <w:rPr>
          <w:rFonts w:eastAsia="Calibri"/>
          <w:highlight w:val="white"/>
        </w:rPr>
        <w:t xml:space="preserve">Nghị định số </w:t>
      </w:r>
      <w:bookmarkStart w:id="36" w:name="tvpllink_mdyanednux_13"/>
      <w:r w:rsidRPr="00B4207F">
        <w:rPr>
          <w:rFonts w:eastAsia="Calibri"/>
          <w:highlight w:val="white"/>
        </w:rPr>
        <w:fldChar w:fldCharType="begin"/>
      </w:r>
      <w:r w:rsidRPr="00B4207F">
        <w:rPr>
          <w:rFonts w:eastAsia="Calibri"/>
          <w:highlight w:val="white"/>
        </w:rPr>
        <w:instrText>HYPERLINK "https://thuvienphapluat.vn/van-ban/Bao-hiem/Nghi-dinh-02-2025-ND-CP-sua-doi-Nghi-dinh-146-2018-ND-CP-huong-dan-Luat-Bao-hiem-y-te-624932.aspx" \t "_blank"</w:instrText>
      </w:r>
      <w:r w:rsidRPr="00B4207F">
        <w:rPr>
          <w:rFonts w:eastAsia="Calibri"/>
          <w:highlight w:val="white"/>
        </w:rPr>
        <w:fldChar w:fldCharType="separate"/>
      </w:r>
      <w:r w:rsidRPr="00B4207F">
        <w:rPr>
          <w:rStyle w:val="Hyperlink"/>
          <w:rFonts w:eastAsia="Calibri"/>
          <w:color w:val="auto"/>
          <w:highlight w:val="white"/>
          <w:u w:val="none"/>
          <w:lang w:val="es-ES"/>
        </w:rPr>
        <w:t>02/2025/NĐ-CP</w:t>
      </w:r>
      <w:r w:rsidRPr="00B4207F">
        <w:rPr>
          <w:rFonts w:eastAsia="Calibri"/>
          <w:highlight w:val="white"/>
          <w:lang w:val="pt-BR"/>
        </w:rPr>
        <w:fldChar w:fldCharType="end"/>
      </w:r>
      <w:bookmarkEnd w:id="36"/>
      <w:r w:rsidRPr="00B4207F">
        <w:rPr>
          <w:rFonts w:eastAsia="Calibri"/>
          <w:highlight w:val="white"/>
          <w:lang w:val="es-ES"/>
        </w:rPr>
        <w:t xml:space="preserve"> </w:t>
      </w:r>
      <w:r w:rsidRPr="00B4207F">
        <w:rPr>
          <w:rFonts w:eastAsia="Calibri"/>
          <w:highlight w:val="white"/>
        </w:rPr>
        <w:t xml:space="preserve">ngày 01 tháng 01 năm 2025 </w:t>
      </w:r>
      <w:r w:rsidRPr="00B4207F">
        <w:rPr>
          <w:rFonts w:eastAsia="Calibri"/>
          <w:highlight w:val="white"/>
          <w:lang w:val="es-ES"/>
        </w:rPr>
        <w:t xml:space="preserve">của Chính phủ sửa đổi, bổ sung một số điều của Nghị định số </w:t>
      </w:r>
      <w:bookmarkStart w:id="37" w:name="tvpllink_mbsmbinugf_14"/>
      <w:r w:rsidRPr="00B4207F">
        <w:rPr>
          <w:rFonts w:eastAsia="Calibri"/>
          <w:highlight w:val="white"/>
          <w:lang w:val="es-ES"/>
        </w:rPr>
        <w:fldChar w:fldCharType="begin"/>
      </w:r>
      <w:r w:rsidRPr="00B4207F">
        <w:rPr>
          <w:rFonts w:eastAsia="Calibri"/>
          <w:highlight w:val="white"/>
          <w:lang w:val="es-ES"/>
        </w:rPr>
        <w:instrText>HYPERLINK "https://thuvienphapluat.vn/van-ban/The-thao-Y-te/Nghi-dinh-146-2018-ND-CP-huong-dan-Luat-bao-hiem-y-te-357505.aspx"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146/2018/NĐ-CP</w:t>
      </w:r>
      <w:r w:rsidRPr="00B4207F">
        <w:rPr>
          <w:rFonts w:eastAsia="Calibri"/>
          <w:highlight w:val="white"/>
          <w:lang w:val="pt-BR"/>
        </w:rPr>
        <w:fldChar w:fldCharType="end"/>
      </w:r>
      <w:bookmarkEnd w:id="37"/>
      <w:r w:rsidRPr="00B4207F">
        <w:rPr>
          <w:rFonts w:eastAsia="Calibri"/>
          <w:highlight w:val="white"/>
          <w:lang w:val="es-ES"/>
        </w:rPr>
        <w:t xml:space="preserve"> ngày 17 tháng 10 năm 2018 của Chính phủ quy định chi tiết và hướng dẫn biện pháp thi hành </w:t>
      </w:r>
      <w:bookmarkStart w:id="38" w:name="tvpllink_iogwzjxiui_10"/>
      <w:r w:rsidRPr="00B4207F">
        <w:rPr>
          <w:rFonts w:eastAsia="Calibri"/>
          <w:highlight w:val="white"/>
          <w:lang w:val="es-ES"/>
        </w:rPr>
        <w:fldChar w:fldCharType="begin"/>
      </w:r>
      <w:r w:rsidRPr="00B4207F">
        <w:rPr>
          <w:rFonts w:eastAsia="Calibri"/>
          <w:highlight w:val="white"/>
          <w:lang w:val="es-ES"/>
        </w:rPr>
        <w:instrText>HYPERLINK "https://thuvienphapluat.vn/van-ban/Bao-hiem/Luat-bao-hiem-y-te-2008-25-2008-QH12-82196.aspx"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Luật Bảo hiểm y tế</w:t>
      </w:r>
      <w:r w:rsidRPr="00B4207F">
        <w:rPr>
          <w:rFonts w:eastAsia="Calibri"/>
          <w:highlight w:val="white"/>
          <w:lang w:val="pt-BR"/>
        </w:rPr>
        <w:fldChar w:fldCharType="end"/>
      </w:r>
      <w:bookmarkEnd w:id="38"/>
      <w:r w:rsidRPr="00B4207F">
        <w:rPr>
          <w:rFonts w:eastAsia="Calibri"/>
          <w:highlight w:val="white"/>
          <w:lang w:val="es-ES"/>
        </w:rPr>
        <w:t xml:space="preserve">, đã được sửa đổi, bổ sung một số điều tại Nghị định số </w:t>
      </w:r>
      <w:bookmarkStart w:id="39" w:name="tvpllink_ptvwnegbvy_10"/>
      <w:r w:rsidRPr="00B4207F">
        <w:rPr>
          <w:rFonts w:eastAsia="Calibri"/>
          <w:highlight w:val="white"/>
          <w:lang w:val="es-ES"/>
        </w:rPr>
        <w:fldChar w:fldCharType="begin"/>
      </w:r>
      <w:r w:rsidRPr="00B4207F">
        <w:rPr>
          <w:rFonts w:eastAsia="Calibri"/>
          <w:highlight w:val="white"/>
          <w:lang w:val="es-ES"/>
        </w:rPr>
        <w:instrText>HYPERLINK "https://thuvienphapluat.vn/van-ban/Bao-hiem/Nghi-dinh-75-2023-ND-CP-sua-doi-Nghi-dinh-146-2018-ND-CP-huong-dan-Luat-Bao-hiem-y-te-509618.aspx"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75/2023/NĐ-CP</w:t>
      </w:r>
      <w:r w:rsidRPr="00B4207F">
        <w:rPr>
          <w:rFonts w:eastAsia="Calibri"/>
          <w:highlight w:val="white"/>
          <w:lang w:val="pt-BR"/>
        </w:rPr>
        <w:fldChar w:fldCharType="end"/>
      </w:r>
      <w:bookmarkEnd w:id="39"/>
      <w:r w:rsidRPr="00B4207F">
        <w:rPr>
          <w:rFonts w:eastAsia="Calibri"/>
          <w:highlight w:val="white"/>
          <w:lang w:val="es-ES"/>
        </w:rPr>
        <w:t xml:space="preserve"> ngày 19 tháng 10 năm 2023 của Chính phủ.</w:t>
      </w:r>
    </w:p>
    <w:p w:rsidR="0065146C" w:rsidRPr="00B4207F" w:rsidRDefault="00B32B0A">
      <w:pPr>
        <w:spacing w:before="60" w:after="60" w:line="259" w:lineRule="auto"/>
        <w:ind w:left="71" w:right="142" w:firstLine="649"/>
        <w:jc w:val="both"/>
        <w:rPr>
          <w:rFonts w:eastAsia="Calibri"/>
          <w:highlight w:val="white"/>
        </w:rPr>
      </w:pPr>
      <w:r w:rsidRPr="00B4207F">
        <w:rPr>
          <w:rFonts w:eastAsia="Calibri"/>
          <w:highlight w:val="white"/>
        </w:rPr>
        <w:t xml:space="preserve">- Thông tư số </w:t>
      </w:r>
      <w:bookmarkStart w:id="40" w:name="tvpllink_txxkbtrcyj_6"/>
      <w:r w:rsidRPr="00B4207F">
        <w:rPr>
          <w:rFonts w:eastAsia="Calibri"/>
          <w:highlight w:val="white"/>
        </w:rPr>
        <w:fldChar w:fldCharType="begin"/>
      </w:r>
      <w:r w:rsidRPr="00B4207F">
        <w:rPr>
          <w:rFonts w:eastAsia="Calibri"/>
          <w:highlight w:val="white"/>
        </w:rPr>
        <w:instrText>HYPERLINK "https://thuvienphapluat.vn/van-ban/Bao-hiem/Thong-tu-01-2025-TT-BYT-huong-dan-Luat-Bao-hiem-y-te-623659.aspx" \t "_blank"</w:instrText>
      </w:r>
      <w:r w:rsidRPr="00B4207F">
        <w:rPr>
          <w:rFonts w:eastAsia="Calibri"/>
          <w:highlight w:val="white"/>
        </w:rPr>
        <w:fldChar w:fldCharType="separate"/>
      </w:r>
      <w:r w:rsidRPr="00B4207F">
        <w:rPr>
          <w:rStyle w:val="Hyperlink"/>
          <w:rFonts w:eastAsia="Calibri"/>
          <w:color w:val="auto"/>
          <w:highlight w:val="white"/>
          <w:u w:val="none"/>
        </w:rPr>
        <w:t>01/2025</w:t>
      </w:r>
      <w:r w:rsidRPr="00B4207F">
        <w:rPr>
          <w:rStyle w:val="Hyperlink"/>
          <w:rFonts w:eastAsia="Calibri"/>
          <w:b/>
          <w:bCs/>
          <w:color w:val="auto"/>
          <w:highlight w:val="white"/>
          <w:u w:val="none"/>
        </w:rPr>
        <w:t>/</w:t>
      </w:r>
      <w:r w:rsidRPr="00B4207F">
        <w:rPr>
          <w:rStyle w:val="Hyperlink"/>
          <w:rFonts w:eastAsia="Calibri"/>
          <w:color w:val="auto"/>
          <w:highlight w:val="white"/>
          <w:u w:val="none"/>
        </w:rPr>
        <w:t>TT-BYT</w:t>
      </w:r>
      <w:r w:rsidRPr="00B4207F">
        <w:rPr>
          <w:rFonts w:eastAsia="Calibri"/>
          <w:highlight w:val="white"/>
          <w:lang w:val="pt-BR"/>
        </w:rPr>
        <w:fldChar w:fldCharType="end"/>
      </w:r>
      <w:bookmarkEnd w:id="40"/>
      <w:r w:rsidRPr="00B4207F">
        <w:rPr>
          <w:rFonts w:eastAsia="Calibri"/>
          <w:highlight w:val="white"/>
        </w:rPr>
        <w:t xml:space="preserve"> ngày 01 tháng 01 năm 2025 của Bộ trưởng Bộ Y tế quy định chi tiết và hướng dẫn thi hành một số điều của </w:t>
      </w:r>
      <w:bookmarkStart w:id="41" w:name="tvpllink_iogwzjxiui_11"/>
      <w:r w:rsidRPr="00B4207F">
        <w:rPr>
          <w:rFonts w:eastAsia="Calibri"/>
          <w:highlight w:val="white"/>
        </w:rPr>
        <w:fldChar w:fldCharType="begin"/>
      </w:r>
      <w:r w:rsidRPr="00B4207F">
        <w:rPr>
          <w:rFonts w:eastAsia="Calibri"/>
          <w:highlight w:val="white"/>
        </w:rPr>
        <w:instrText>HYPERLINK "https://thuvienphapluat.vn/van-ban/Bao-hiem/Luat-bao-hiem-y-te-2008-25-2008-QH12-82196.aspx" \t "_blank"</w:instrText>
      </w:r>
      <w:r w:rsidRPr="00B4207F">
        <w:rPr>
          <w:rFonts w:eastAsia="Calibri"/>
          <w:highlight w:val="white"/>
        </w:rPr>
        <w:fldChar w:fldCharType="separate"/>
      </w:r>
      <w:r w:rsidRPr="00B4207F">
        <w:rPr>
          <w:rStyle w:val="Hyperlink"/>
          <w:rFonts w:eastAsia="Calibri"/>
          <w:color w:val="auto"/>
          <w:highlight w:val="white"/>
          <w:u w:val="none"/>
        </w:rPr>
        <w:t>Luật Bảo hiểm y tế</w:t>
      </w:r>
      <w:r w:rsidRPr="00B4207F">
        <w:rPr>
          <w:rFonts w:eastAsia="Calibri"/>
          <w:highlight w:val="white"/>
          <w:lang w:val="pt-BR"/>
        </w:rPr>
        <w:fldChar w:fldCharType="end"/>
      </w:r>
      <w:bookmarkEnd w:id="41"/>
      <w:r w:rsidRPr="00B4207F">
        <w:rPr>
          <w:rFonts w:eastAsia="Calibri"/>
          <w:highlight w:val="white"/>
        </w:rPr>
        <w:t>.</w:t>
      </w:r>
    </w:p>
    <w:p w:rsidR="0065146C" w:rsidRPr="00B4207F" w:rsidRDefault="006B22A0">
      <w:pPr>
        <w:spacing w:before="60" w:after="60" w:line="259" w:lineRule="auto"/>
        <w:ind w:left="71" w:right="142"/>
        <w:jc w:val="both"/>
        <w:rPr>
          <w:rFonts w:eastAsia="Calibri"/>
          <w:highlight w:val="white"/>
        </w:rPr>
      </w:pPr>
      <w:r w:rsidRPr="00B4207F">
        <w:rPr>
          <w:rFonts w:eastAsia="Calibri"/>
          <w:highlight w:val="white"/>
        </w:rPr>
        <w:tab/>
      </w:r>
      <w:r w:rsidR="00B32B0A" w:rsidRPr="00B4207F">
        <w:rPr>
          <w:rFonts w:eastAsia="Calibri"/>
          <w:highlight w:val="white"/>
        </w:rPr>
        <w:t xml:space="preserve">- </w:t>
      </w:r>
      <w:bookmarkStart w:id="42" w:name="tvpllink_bdcahznirl"/>
      <w:r w:rsidR="00B32B0A" w:rsidRPr="00B4207F">
        <w:rPr>
          <w:rFonts w:eastAsia="Calibri"/>
          <w:highlight w:val="white"/>
        </w:rPr>
        <w:fldChar w:fldCharType="begin"/>
      </w:r>
      <w:r w:rsidR="00B32B0A" w:rsidRPr="00B4207F">
        <w:rPr>
          <w:rFonts w:eastAsia="Calibri"/>
          <w:highlight w:val="white"/>
        </w:rPr>
        <w:instrText>HYPERLINK "https://thuvienphapluat.vn/van-ban/The-thao-Y-te/Luat-15-2023-QH15-kham-benh-chua-benh-372143.aspx" \t "_blank"</w:instrText>
      </w:r>
      <w:r w:rsidR="00B32B0A" w:rsidRPr="00B4207F">
        <w:rPr>
          <w:rFonts w:eastAsia="Calibri"/>
          <w:highlight w:val="white"/>
        </w:rPr>
        <w:fldChar w:fldCharType="separate"/>
      </w:r>
      <w:r w:rsidR="00B32B0A" w:rsidRPr="00B4207F">
        <w:rPr>
          <w:rStyle w:val="Hyperlink"/>
          <w:rFonts w:eastAsia="Calibri"/>
          <w:color w:val="auto"/>
          <w:highlight w:val="white"/>
          <w:u w:val="none"/>
        </w:rPr>
        <w:t>Luật Khám bệnh, chữa bệnh số 15/2023/QH15</w:t>
      </w:r>
      <w:r w:rsidR="00B32B0A" w:rsidRPr="00B4207F">
        <w:rPr>
          <w:rFonts w:eastAsia="Calibri"/>
          <w:highlight w:val="white"/>
          <w:lang w:val="pt-BR"/>
        </w:rPr>
        <w:fldChar w:fldCharType="end"/>
      </w:r>
      <w:bookmarkEnd w:id="42"/>
      <w:r w:rsidR="00B32B0A" w:rsidRPr="00B4207F">
        <w:rPr>
          <w:rFonts w:eastAsia="Calibri"/>
          <w:highlight w:val="white"/>
        </w:rPr>
        <w:t xml:space="preserve"> ngày 09 tháng 01 năm 2023;</w:t>
      </w:r>
    </w:p>
    <w:p w:rsidR="0065146C" w:rsidRPr="00B4207F" w:rsidRDefault="00B32B0A">
      <w:pPr>
        <w:spacing w:before="60" w:after="60" w:line="259" w:lineRule="auto"/>
        <w:ind w:left="71" w:right="142" w:firstLine="649"/>
        <w:jc w:val="both"/>
        <w:rPr>
          <w:rFonts w:eastAsia="Calibri"/>
          <w:highlight w:val="white"/>
        </w:rPr>
      </w:pPr>
      <w:r w:rsidRPr="00B4207F">
        <w:rPr>
          <w:rFonts w:eastAsia="Calibri"/>
          <w:highlight w:val="white"/>
          <w:lang w:val="es-ES"/>
        </w:rPr>
        <w:t xml:space="preserve">- Quyết định số </w:t>
      </w:r>
      <w:bookmarkStart w:id="43" w:name="tvpllink_clbaeclyin"/>
      <w:r w:rsidRPr="00B4207F">
        <w:rPr>
          <w:rFonts w:eastAsia="Calibri"/>
          <w:highlight w:val="white"/>
          <w:lang w:val="es-ES"/>
        </w:rPr>
        <w:fldChar w:fldCharType="begin"/>
      </w:r>
      <w:r w:rsidRPr="00B4207F">
        <w:rPr>
          <w:rFonts w:eastAsia="Calibri"/>
          <w:highlight w:val="white"/>
          <w:lang w:val="es-ES"/>
        </w:rPr>
        <w:instrText>HYPERLINK "https://thuvienphapluat.vn/van-ban/The-thao-Y-te/Quyet-dinh-1895-1997-QD-BYT-Quy-che-benh-vien-66676.aspx"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1895/1997/QĐ-BYT</w:t>
      </w:r>
      <w:r w:rsidRPr="00B4207F">
        <w:rPr>
          <w:rFonts w:eastAsia="Calibri"/>
          <w:highlight w:val="white"/>
          <w:lang w:val="pt-BR"/>
        </w:rPr>
        <w:fldChar w:fldCharType="end"/>
      </w:r>
      <w:bookmarkEnd w:id="43"/>
      <w:r w:rsidRPr="00B4207F">
        <w:rPr>
          <w:rFonts w:eastAsia="Calibri"/>
          <w:highlight w:val="white"/>
          <w:lang w:val="es-ES"/>
        </w:rPr>
        <w:t xml:space="preserve"> ngày 19/9/1997 về việc ban hành quy chế bệnh viện; Thông tư số </w:t>
      </w:r>
      <w:bookmarkStart w:id="44" w:name="tvpllink_qcbomdwpur"/>
      <w:r w:rsidRPr="00B4207F">
        <w:rPr>
          <w:rFonts w:eastAsia="Calibri"/>
          <w:highlight w:val="white"/>
          <w:lang w:val="es-ES"/>
        </w:rPr>
        <w:fldChar w:fldCharType="begin"/>
      </w:r>
      <w:r w:rsidRPr="00B4207F">
        <w:rPr>
          <w:rFonts w:eastAsia="Calibri"/>
          <w:highlight w:val="white"/>
          <w:lang w:val="es-ES"/>
        </w:rPr>
        <w:instrText>HYPERLINK "https://thuvienphapluat.vn/van-ban/The-thao-Y-te/Thong-tu-18-2024-TT-BYT-bai-bo-noi-dung-Quyet-dinh-1895-1997-QD-BYT-Quy-che-benh-vien-626066.aspx"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18/2024/TT-BYT</w:t>
      </w:r>
      <w:r w:rsidRPr="00B4207F">
        <w:rPr>
          <w:rFonts w:eastAsia="Calibri"/>
          <w:highlight w:val="white"/>
          <w:lang w:val="pt-BR"/>
        </w:rPr>
        <w:fldChar w:fldCharType="end"/>
      </w:r>
      <w:bookmarkEnd w:id="44"/>
      <w:r w:rsidRPr="00B4207F">
        <w:rPr>
          <w:rFonts w:eastAsia="Calibri"/>
          <w:highlight w:val="white"/>
          <w:lang w:val="es-ES"/>
        </w:rPr>
        <w:t xml:space="preserve"> ngày 01/10/2024 của Bộ Y tế bãi bỏ một số nội dung trong Quyết định số </w:t>
      </w:r>
      <w:bookmarkStart w:id="45" w:name="tvpllink_clbaeclyin_1"/>
      <w:r w:rsidRPr="00B4207F">
        <w:rPr>
          <w:rFonts w:eastAsia="Calibri"/>
          <w:highlight w:val="white"/>
          <w:lang w:val="es-ES"/>
        </w:rPr>
        <w:fldChar w:fldCharType="begin"/>
      </w:r>
      <w:r w:rsidRPr="00B4207F">
        <w:rPr>
          <w:rFonts w:eastAsia="Calibri"/>
          <w:highlight w:val="white"/>
          <w:lang w:val="es-ES"/>
        </w:rPr>
        <w:instrText>HYPERLINK "https://thuvienphapluat.vn/van-ban/The-thao-Y-te/Quyet-dinh-1895-1997-QD-BYT-Quy-che-benh-vien-66676.aspx" \t "_blank"</w:instrText>
      </w:r>
      <w:r w:rsidRPr="00B4207F">
        <w:rPr>
          <w:rFonts w:eastAsia="Calibri"/>
          <w:highlight w:val="white"/>
          <w:lang w:val="es-ES"/>
        </w:rPr>
        <w:fldChar w:fldCharType="separate"/>
      </w:r>
      <w:r w:rsidRPr="00B4207F">
        <w:rPr>
          <w:rStyle w:val="Hyperlink"/>
          <w:rFonts w:eastAsia="Calibri"/>
          <w:color w:val="auto"/>
          <w:highlight w:val="white"/>
          <w:u w:val="none"/>
          <w:lang w:val="es-ES"/>
        </w:rPr>
        <w:t>1895/1997/QĐ-BYT</w:t>
      </w:r>
      <w:r w:rsidRPr="00B4207F">
        <w:rPr>
          <w:rFonts w:eastAsia="Calibri"/>
          <w:highlight w:val="white"/>
          <w:lang w:val="pt-BR"/>
        </w:rPr>
        <w:fldChar w:fldCharType="end"/>
      </w:r>
      <w:bookmarkEnd w:id="45"/>
      <w:r w:rsidRPr="00B4207F">
        <w:rPr>
          <w:rFonts w:eastAsia="Calibri"/>
          <w:highlight w:val="white"/>
          <w:lang w:val="es-ES"/>
        </w:rPr>
        <w:t xml:space="preserve"> ngày 19 tháng 9 năm 1997 của Bộ trưởng Bộ Y tế về việc ban hành Quy chế bệnh viện.</w:t>
      </w:r>
    </w:p>
    <w:p w:rsidR="0065146C" w:rsidRPr="00B4207F" w:rsidRDefault="00B32B0A">
      <w:pPr>
        <w:spacing w:before="60" w:after="60" w:line="259" w:lineRule="auto"/>
        <w:ind w:left="71" w:right="142"/>
        <w:jc w:val="both"/>
        <w:rPr>
          <w:i/>
          <w:highlight w:val="white"/>
          <w:lang w:val="vi-VN"/>
        </w:rPr>
      </w:pPr>
      <w:r w:rsidRPr="00B4207F">
        <w:rPr>
          <w:b/>
          <w:highlight w:val="white"/>
          <w:lang w:val="nl-NL"/>
        </w:rPr>
        <w:t>1.10. Lưu hồ sơ (ISO)</w:t>
      </w:r>
      <w:r w:rsidRPr="00B4207F">
        <w:rPr>
          <w:b/>
          <w:highlight w:val="white"/>
          <w:lang w:val="vi-VN"/>
        </w:rPr>
        <w:t>:</w:t>
      </w:r>
    </w:p>
    <w:tbl>
      <w:tblPr>
        <w:tblpPr w:leftFromText="180" w:rightFromText="180" w:vertAnchor="text" w:tblpY="1"/>
        <w:tblOverlap w:val="neve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4"/>
        <w:gridCol w:w="3026"/>
        <w:gridCol w:w="3384"/>
      </w:tblGrid>
      <w:tr w:rsidR="00B4207F" w:rsidRPr="00B4207F">
        <w:trPr>
          <w:trHeight w:val="517"/>
        </w:trPr>
        <w:tc>
          <w:tcPr>
            <w:tcW w:w="2695" w:type="pct"/>
            <w:tcBorders>
              <w:top w:val="single" w:sz="4" w:space="0" w:color="auto"/>
              <w:left w:val="single" w:sz="4" w:space="0" w:color="auto"/>
              <w:bottom w:val="single" w:sz="4" w:space="0" w:color="auto"/>
              <w:right w:val="single" w:sz="4" w:space="0" w:color="auto"/>
            </w:tcBorders>
            <w:vAlign w:val="center"/>
          </w:tcPr>
          <w:p w:rsidR="0065146C" w:rsidRPr="00B4207F" w:rsidRDefault="00B32B0A">
            <w:pPr>
              <w:spacing w:before="40" w:after="40"/>
              <w:jc w:val="center"/>
              <w:rPr>
                <w:highlight w:val="white"/>
                <w:lang w:val="vi-VN"/>
              </w:rPr>
            </w:pPr>
            <w:r w:rsidRPr="00B4207F">
              <w:rPr>
                <w:b/>
                <w:bCs/>
                <w:highlight w:val="white"/>
                <w:lang w:val="vi-VN"/>
              </w:rPr>
              <w:t>Thành phần hồ sơ lưu</w:t>
            </w:r>
          </w:p>
        </w:tc>
        <w:tc>
          <w:tcPr>
            <w:tcW w:w="1088" w:type="pct"/>
            <w:tcBorders>
              <w:top w:val="single" w:sz="4" w:space="0" w:color="auto"/>
              <w:left w:val="single" w:sz="4" w:space="0" w:color="auto"/>
              <w:bottom w:val="single" w:sz="4" w:space="0" w:color="auto"/>
              <w:right w:val="single" w:sz="4" w:space="0" w:color="auto"/>
            </w:tcBorders>
            <w:vAlign w:val="center"/>
          </w:tcPr>
          <w:p w:rsidR="0065146C" w:rsidRPr="00B4207F" w:rsidRDefault="00B32B0A">
            <w:pPr>
              <w:spacing w:before="40" w:after="40"/>
              <w:jc w:val="center"/>
              <w:rPr>
                <w:b/>
                <w:highlight w:val="white"/>
                <w:lang w:val="nl-NL"/>
              </w:rPr>
            </w:pPr>
            <w:r w:rsidRPr="00B4207F">
              <w:rPr>
                <w:b/>
                <w:highlight w:val="white"/>
                <w:lang w:val="nl-NL"/>
              </w:rPr>
              <w:t>Bộ phận lưu trữ</w:t>
            </w:r>
          </w:p>
        </w:tc>
        <w:tc>
          <w:tcPr>
            <w:tcW w:w="1217" w:type="pct"/>
            <w:tcBorders>
              <w:top w:val="single" w:sz="4" w:space="0" w:color="auto"/>
              <w:left w:val="single" w:sz="4" w:space="0" w:color="auto"/>
              <w:bottom w:val="single" w:sz="4" w:space="0" w:color="auto"/>
              <w:right w:val="single" w:sz="4" w:space="0" w:color="auto"/>
            </w:tcBorders>
            <w:vAlign w:val="center"/>
          </w:tcPr>
          <w:p w:rsidR="0065146C" w:rsidRPr="00B4207F" w:rsidRDefault="00B32B0A">
            <w:pPr>
              <w:spacing w:before="40" w:after="40"/>
              <w:jc w:val="center"/>
              <w:rPr>
                <w:highlight w:val="white"/>
                <w:lang w:val="nl-NL"/>
              </w:rPr>
            </w:pPr>
            <w:r w:rsidRPr="00B4207F">
              <w:rPr>
                <w:b/>
                <w:bCs/>
                <w:highlight w:val="white"/>
                <w:lang w:val="nl-NL"/>
              </w:rPr>
              <w:t>Thời gian lưu</w:t>
            </w:r>
          </w:p>
        </w:tc>
      </w:tr>
      <w:tr w:rsidR="00B4207F" w:rsidRPr="00B4207F">
        <w:trPr>
          <w:trHeight w:val="1300"/>
        </w:trPr>
        <w:tc>
          <w:tcPr>
            <w:tcW w:w="2695" w:type="pct"/>
            <w:tcBorders>
              <w:top w:val="single" w:sz="4" w:space="0" w:color="auto"/>
              <w:left w:val="single" w:sz="4" w:space="0" w:color="auto"/>
              <w:bottom w:val="single" w:sz="4" w:space="0" w:color="auto"/>
              <w:right w:val="single" w:sz="4" w:space="0" w:color="auto"/>
            </w:tcBorders>
          </w:tcPr>
          <w:p w:rsidR="0065146C" w:rsidRPr="00B4207F" w:rsidRDefault="006B22A0">
            <w:pPr>
              <w:rPr>
                <w:highlight w:val="white"/>
              </w:rPr>
            </w:pPr>
            <w:r w:rsidRPr="00B4207F">
              <w:rPr>
                <w:highlight w:val="white"/>
              </w:rPr>
              <w:t>Lưu hồ sơ, tài liệu theo</w:t>
            </w:r>
            <w:r w:rsidR="00B32B0A" w:rsidRPr="00B4207F">
              <w:rPr>
                <w:highlight w:val="white"/>
              </w:rPr>
              <w:t xml:space="preserve"> khoản 1, điều 3 của Thông tư 53/2017/2017 của Bộ Y tế</w:t>
            </w:r>
            <w:r w:rsidR="00B32B0A" w:rsidRPr="00B4207F">
              <w:rPr>
                <w:i/>
                <w:iCs/>
                <w:highlight w:val="white"/>
              </w:rPr>
              <w:t>:  Nhóm 01. Tài liệu về khám bệnh, chữa bệnh và phục hồi chức năng.</w:t>
            </w:r>
          </w:p>
        </w:tc>
        <w:tc>
          <w:tcPr>
            <w:tcW w:w="1088" w:type="pct"/>
            <w:tcBorders>
              <w:top w:val="single" w:sz="4" w:space="0" w:color="auto"/>
              <w:left w:val="single" w:sz="4" w:space="0" w:color="auto"/>
              <w:bottom w:val="single" w:sz="4" w:space="0" w:color="auto"/>
              <w:right w:val="single" w:sz="4" w:space="0" w:color="auto"/>
            </w:tcBorders>
          </w:tcPr>
          <w:p w:rsidR="0065146C" w:rsidRPr="00B4207F" w:rsidRDefault="00B32B0A">
            <w:pPr>
              <w:rPr>
                <w:highlight w:val="white"/>
              </w:rPr>
            </w:pPr>
            <w:r w:rsidRPr="00B4207F">
              <w:rPr>
                <w:highlight w:val="white"/>
              </w:rPr>
              <w:t>Cơ sở khám chữa bệnh bảo hiểm y tế</w:t>
            </w:r>
          </w:p>
        </w:tc>
        <w:tc>
          <w:tcPr>
            <w:tcW w:w="1217" w:type="pct"/>
            <w:tcBorders>
              <w:top w:val="single" w:sz="4" w:space="0" w:color="auto"/>
              <w:left w:val="single" w:sz="4" w:space="0" w:color="auto"/>
              <w:right w:val="single" w:sz="4" w:space="0" w:color="auto"/>
            </w:tcBorders>
          </w:tcPr>
          <w:p w:rsidR="0065146C" w:rsidRPr="00B4207F" w:rsidRDefault="00B32B0A">
            <w:pPr>
              <w:spacing w:before="40" w:after="40"/>
              <w:rPr>
                <w:highlight w:val="white"/>
              </w:rPr>
            </w:pPr>
            <w:r w:rsidRPr="00B4207F">
              <w:rPr>
                <w:highlight w:val="white"/>
              </w:rPr>
              <w:t>Theo quy định</w:t>
            </w:r>
          </w:p>
        </w:tc>
      </w:tr>
    </w:tbl>
    <w:p w:rsidR="0065146C" w:rsidRPr="00B4207F" w:rsidRDefault="0065146C">
      <w:pPr>
        <w:rPr>
          <w:highlight w:val="white"/>
        </w:rPr>
      </w:pPr>
    </w:p>
    <w:p w:rsidR="0065146C" w:rsidRPr="00B4207F" w:rsidRDefault="0065146C">
      <w:pPr>
        <w:rPr>
          <w:highlight w:val="white"/>
        </w:rPr>
      </w:pPr>
    </w:p>
    <w:p w:rsidR="0065146C" w:rsidRPr="00B4207F" w:rsidRDefault="0065146C">
      <w:pPr>
        <w:rPr>
          <w:highlight w:val="white"/>
        </w:rPr>
      </w:pPr>
    </w:p>
    <w:p w:rsidR="0065146C" w:rsidRPr="00B4207F" w:rsidRDefault="0065146C">
      <w:pPr>
        <w:rPr>
          <w:highlight w:val="white"/>
        </w:rPr>
      </w:pPr>
    </w:p>
    <w:p w:rsidR="0065146C" w:rsidRPr="00B4207F" w:rsidRDefault="0065146C">
      <w:pPr>
        <w:rPr>
          <w:highlight w:val="white"/>
        </w:rPr>
      </w:pPr>
    </w:p>
    <w:p w:rsidR="0065146C" w:rsidRPr="00B4207F" w:rsidRDefault="0065146C">
      <w:pPr>
        <w:rPr>
          <w:highlight w:val="white"/>
        </w:rPr>
      </w:pPr>
    </w:p>
    <w:p w:rsidR="0065146C" w:rsidRPr="00B4207F" w:rsidRDefault="0065146C">
      <w:pPr>
        <w:rPr>
          <w:b/>
          <w:bCs/>
          <w:i/>
          <w:highlight w:val="white"/>
          <w:lang w:val="en"/>
        </w:rPr>
        <w:sectPr w:rsidR="0065146C" w:rsidRPr="00B4207F" w:rsidSect="00BB75CA">
          <w:headerReference w:type="default" r:id="rId7"/>
          <w:pgSz w:w="15840" w:h="12240" w:orient="landscape" w:code="1"/>
          <w:pgMar w:top="1701" w:right="1134" w:bottom="1134" w:left="1134" w:header="720" w:footer="720" w:gutter="0"/>
          <w:cols w:space="720"/>
          <w:titlePg/>
          <w:docGrid w:linePitch="360"/>
        </w:sectPr>
      </w:pPr>
    </w:p>
    <w:p w:rsidR="0065146C" w:rsidRPr="00B4207F" w:rsidRDefault="00B32B0A">
      <w:pPr>
        <w:rPr>
          <w:b/>
          <w:bCs/>
          <w:i/>
          <w:highlight w:val="white"/>
          <w:lang w:val="en"/>
        </w:rPr>
      </w:pPr>
      <w:r w:rsidRPr="00B4207F">
        <w:rPr>
          <w:b/>
          <w:bCs/>
          <w:i/>
          <w:highlight w:val="white"/>
          <w:lang w:val="en"/>
        </w:rPr>
        <w:lastRenderedPageBreak/>
        <w:t>(Mẫu này được sửa đổi bởi Điểm a, b, c Khoản 8 Điều 1 và Khoản 4 Điều 2 Nghị định 104/2022/NĐ-CP có hiệu lực kể từ ngày 01/01/2023)</w:t>
      </w:r>
    </w:p>
    <w:p w:rsidR="0065146C" w:rsidRPr="00B4207F" w:rsidRDefault="00B32B0A">
      <w:pPr>
        <w:rPr>
          <w:b/>
          <w:bCs/>
          <w:i/>
          <w:highlight w:val="white"/>
          <w:lang w:val="en"/>
        </w:rPr>
      </w:pPr>
      <w:r w:rsidRPr="00B4207F">
        <w:rPr>
          <w:b/>
          <w:bCs/>
          <w:i/>
          <w:highlight w:val="white"/>
          <w:lang w:val="en"/>
        </w:rPr>
        <w:t>(</w:t>
      </w:r>
      <w:r w:rsidRPr="00B4207F">
        <w:rPr>
          <w:b/>
          <w:bCs/>
          <w:i/>
          <w:highlight w:val="white"/>
          <w:u w:color="FF0000"/>
          <w:lang w:val="en"/>
        </w:rPr>
        <w:t>Mẫu dưới</w:t>
      </w:r>
      <w:r w:rsidRPr="00B4207F">
        <w:rPr>
          <w:b/>
          <w:bCs/>
          <w:i/>
          <w:highlight w:val="white"/>
          <w:lang w:val="en"/>
        </w:rPr>
        <w:t xml:space="preserve"> đây đã bao gồm nội dung sửa đổi)</w:t>
      </w:r>
    </w:p>
    <w:p w:rsidR="0065146C" w:rsidRPr="00B4207F" w:rsidRDefault="0065146C">
      <w:pPr>
        <w:rPr>
          <w:b/>
          <w:bCs/>
          <w:highlight w:val="white"/>
          <w:lang w:val="en"/>
        </w:rPr>
      </w:pPr>
    </w:p>
    <w:p w:rsidR="0065146C" w:rsidRPr="00B4207F" w:rsidRDefault="0065146C">
      <w:pPr>
        <w:rPr>
          <w:b/>
          <w:bCs/>
          <w:highlight w:val="white"/>
          <w:lang w:val="en"/>
        </w:rPr>
      </w:pPr>
    </w:p>
    <w:p w:rsidR="0065146C" w:rsidRPr="00B4207F" w:rsidRDefault="00B32B0A">
      <w:pPr>
        <w:rPr>
          <w:highlight w:val="white"/>
        </w:rPr>
      </w:pPr>
      <w:r w:rsidRPr="00B4207F">
        <w:rPr>
          <w:b/>
          <w:bCs/>
          <w:highlight w:val="white"/>
          <w:lang w:val="en"/>
        </w:rPr>
        <w:t>Mẫu số 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56"/>
        <w:gridCol w:w="5849"/>
      </w:tblGrid>
      <w:tr w:rsidR="00B4207F" w:rsidRPr="00B4207F">
        <w:trPr>
          <w:tblCellSpacing w:w="0" w:type="dxa"/>
        </w:trPr>
        <w:tc>
          <w:tcPr>
            <w:tcW w:w="334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BẢO HIỂM XÃ HỘI TỈNH.....</w:t>
            </w:r>
            <w:r w:rsidRPr="00B4207F">
              <w:rPr>
                <w:highlight w:val="white"/>
                <w:lang w:val="en"/>
              </w:rPr>
              <w:br/>
            </w:r>
            <w:r w:rsidRPr="00B4207F">
              <w:rPr>
                <w:b/>
                <w:bCs/>
                <w:highlight w:val="white"/>
                <w:lang w:val="en"/>
              </w:rPr>
              <w:t>PHÒNG..../BHXH HUYỆN....</w:t>
            </w:r>
            <w:r w:rsidRPr="00B4207F">
              <w:rPr>
                <w:b/>
                <w:bCs/>
                <w:highlight w:val="white"/>
                <w:lang w:val="en"/>
              </w:rPr>
              <w:br/>
              <w:t>--------</w:t>
            </w:r>
          </w:p>
        </w:tc>
        <w:tc>
          <w:tcPr>
            <w:tcW w:w="5508" w:type="dxa"/>
            <w:shd w:val="clear" w:color="auto" w:fill="FFFFFF"/>
            <w:tcMar>
              <w:top w:w="0" w:type="dxa"/>
              <w:left w:w="108" w:type="dxa"/>
              <w:bottom w:w="0" w:type="dxa"/>
              <w:right w:w="108" w:type="dxa"/>
            </w:tcMar>
          </w:tcPr>
          <w:p w:rsidR="0065146C" w:rsidRPr="00B4207F" w:rsidRDefault="00B32B0A">
            <w:pPr>
              <w:rPr>
                <w:highlight w:val="white"/>
              </w:rPr>
            </w:pPr>
            <w:r w:rsidRPr="00B4207F">
              <w:rPr>
                <w:b/>
                <w:bCs/>
                <w:highlight w:val="white"/>
              </w:rPr>
              <w:t>CỘNG HÒA XÃ HỘI CHỦ NGHĨA VIỆT NAM</w:t>
            </w:r>
            <w:r w:rsidRPr="00B4207F">
              <w:rPr>
                <w:b/>
                <w:bCs/>
                <w:highlight w:val="white"/>
              </w:rPr>
              <w:br/>
              <w:t>Độc lập - Tự do - Hạnh phúc</w:t>
            </w:r>
            <w:r w:rsidRPr="00B4207F">
              <w:rPr>
                <w:b/>
                <w:bCs/>
                <w:highlight w:val="white"/>
              </w:rPr>
              <w:br/>
              <w:t>---------------</w:t>
            </w:r>
          </w:p>
        </w:tc>
      </w:tr>
      <w:tr w:rsidR="00B4207F" w:rsidRPr="00B4207F">
        <w:trPr>
          <w:tblCellSpacing w:w="0" w:type="dxa"/>
        </w:trPr>
        <w:tc>
          <w:tcPr>
            <w:tcW w:w="334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Số:...../TNHS</w:t>
            </w:r>
          </w:p>
        </w:tc>
        <w:tc>
          <w:tcPr>
            <w:tcW w:w="5508" w:type="dxa"/>
            <w:shd w:val="clear" w:color="auto" w:fill="FFFFFF"/>
            <w:tcMar>
              <w:top w:w="0" w:type="dxa"/>
              <w:left w:w="108" w:type="dxa"/>
              <w:bottom w:w="0" w:type="dxa"/>
              <w:right w:w="108" w:type="dxa"/>
            </w:tcMar>
          </w:tcPr>
          <w:p w:rsidR="0065146C" w:rsidRPr="00B4207F" w:rsidRDefault="00B32B0A">
            <w:pPr>
              <w:rPr>
                <w:highlight w:val="white"/>
              </w:rPr>
            </w:pPr>
            <w:r w:rsidRPr="00B4207F">
              <w:rPr>
                <w:i/>
                <w:iCs/>
                <w:highlight w:val="white"/>
                <w:lang w:val="en"/>
              </w:rPr>
              <w:t>........., ngày...... tháng...... năm....</w:t>
            </w:r>
          </w:p>
        </w:tc>
      </w:tr>
    </w:tbl>
    <w:p w:rsidR="0065146C" w:rsidRPr="00B4207F" w:rsidRDefault="00B32B0A">
      <w:pPr>
        <w:jc w:val="center"/>
        <w:rPr>
          <w:b/>
          <w:bCs/>
          <w:highlight w:val="white"/>
          <w:lang w:val="en"/>
        </w:rPr>
      </w:pPr>
      <w:r w:rsidRPr="00B4207F">
        <w:rPr>
          <w:b/>
          <w:bCs/>
          <w:highlight w:val="white"/>
          <w:lang w:val="en"/>
        </w:rPr>
        <w:t>GIẤY TIẾP NHẬN HỒ SƠ VÀ HẸN TRẢ KẾT QUẢ CẤP, CẤP LẠI VÀ ĐỔI THẺ BẢO HIỂM Y TẾ, THÔNG TIN VỀ THẺ BẢO HIỂM Y TẾ</w:t>
      </w:r>
    </w:p>
    <w:p w:rsidR="0065146C" w:rsidRPr="00B4207F" w:rsidRDefault="00B32B0A">
      <w:pPr>
        <w:rPr>
          <w:highlight w:val="white"/>
        </w:rPr>
      </w:pPr>
      <w:r w:rsidRPr="00B4207F">
        <w:rPr>
          <w:highlight w:val="white"/>
          <w:lang w:val="en"/>
        </w:rPr>
        <w:t>Người nộp hồ sơ:.........................................................................................................</w:t>
      </w:r>
    </w:p>
    <w:p w:rsidR="0065146C" w:rsidRPr="00B4207F" w:rsidRDefault="00B32B0A">
      <w:pPr>
        <w:rPr>
          <w:highlight w:val="white"/>
        </w:rPr>
      </w:pPr>
      <w:r w:rsidRPr="00B4207F">
        <w:rPr>
          <w:highlight w:val="white"/>
          <w:lang w:val="en"/>
        </w:rPr>
        <w:t>Tên đơn vị (nếu là đại diện cho đơn vị nộp hồ sơ):....................... Mã đơn vị:...........</w:t>
      </w:r>
    </w:p>
    <w:p w:rsidR="0065146C" w:rsidRPr="00B4207F" w:rsidRDefault="00B32B0A">
      <w:pPr>
        <w:rPr>
          <w:highlight w:val="white"/>
        </w:rPr>
      </w:pPr>
      <w:r w:rsidRPr="00B4207F">
        <w:rPr>
          <w:highlight w:val="white"/>
          <w:lang w:val="en"/>
        </w:rPr>
        <w:t>Họ và tên người tham gia bảo hiểm y tế:....................................................................</w:t>
      </w:r>
    </w:p>
    <w:p w:rsidR="0065146C" w:rsidRPr="00B4207F" w:rsidRDefault="00B32B0A">
      <w:pPr>
        <w:rPr>
          <w:highlight w:val="white"/>
        </w:rPr>
      </w:pPr>
      <w:r w:rsidRPr="00B4207F">
        <w:rPr>
          <w:highlight w:val="white"/>
          <w:lang w:val="en"/>
        </w:rPr>
        <w:t>Mã thẻ bảo hiểm y tế:..................................................................................................</w:t>
      </w:r>
    </w:p>
    <w:p w:rsidR="0065146C" w:rsidRPr="00B4207F" w:rsidRDefault="00B32B0A">
      <w:pPr>
        <w:rPr>
          <w:highlight w:val="white"/>
        </w:rPr>
      </w:pPr>
      <w:r w:rsidRPr="00B4207F">
        <w:rPr>
          <w:highlight w:val="white"/>
          <w:lang w:val="en"/>
        </w:rPr>
        <w:t>Nơi đăng ký khám bệnh, chữa bệnh bảo hiểm y tế ban đầu:......................................</w:t>
      </w:r>
    </w:p>
    <w:p w:rsidR="0065146C" w:rsidRPr="00B4207F" w:rsidRDefault="00B32B0A">
      <w:pPr>
        <w:rPr>
          <w:highlight w:val="white"/>
        </w:rPr>
      </w:pPr>
      <w:r w:rsidRPr="00B4207F">
        <w:rPr>
          <w:highlight w:val="white"/>
          <w:lang w:val="en"/>
        </w:rPr>
        <w:t>Địa chỉ:........................................................................................................................</w:t>
      </w:r>
    </w:p>
    <w:p w:rsidR="0065146C" w:rsidRPr="00B4207F" w:rsidRDefault="00B32B0A">
      <w:pPr>
        <w:rPr>
          <w:highlight w:val="white"/>
        </w:rPr>
      </w:pPr>
      <w:r w:rsidRPr="00B4207F">
        <w:rPr>
          <w:highlight w:val="white"/>
          <w:lang w:val="en"/>
        </w:rPr>
        <w:t>Số điện thoại liên hệ:...................................................................................................</w:t>
      </w:r>
    </w:p>
    <w:p w:rsidR="0065146C" w:rsidRPr="00B4207F" w:rsidRDefault="00B32B0A">
      <w:pPr>
        <w:rPr>
          <w:highlight w:val="white"/>
        </w:rPr>
      </w:pPr>
      <w:r w:rsidRPr="00B4207F">
        <w:rPr>
          <w:highlight w:val="white"/>
          <w:lang w:val="en"/>
        </w:rPr>
        <w:t>Email (nếu có).............................................................................................................</w:t>
      </w:r>
    </w:p>
    <w:p w:rsidR="0065146C" w:rsidRPr="00B4207F" w:rsidRDefault="00B32B0A">
      <w:pPr>
        <w:rPr>
          <w:highlight w:val="white"/>
        </w:rPr>
      </w:pPr>
      <w:r w:rsidRPr="00B4207F">
        <w:rPr>
          <w:highlight w:val="white"/>
          <w:lang w:val="en"/>
        </w:rPr>
        <w:t>Nội dung yêu cầu giải quyết:......................................................................................</w:t>
      </w:r>
    </w:p>
    <w:p w:rsidR="0065146C" w:rsidRPr="00B4207F" w:rsidRDefault="00B32B0A">
      <w:pPr>
        <w:rPr>
          <w:highlight w:val="white"/>
        </w:rPr>
      </w:pPr>
      <w:r w:rsidRPr="00B4207F">
        <w:rPr>
          <w:highlight w:val="white"/>
          <w:lang w:val="en"/>
        </w:rPr>
        <w:t xml:space="preserve">1. Thành phần hồ sơ </w:t>
      </w:r>
      <w:r w:rsidRPr="00B4207F">
        <w:rPr>
          <w:highlight w:val="white"/>
          <w:u w:color="FF0000"/>
          <w:lang w:val="en"/>
        </w:rPr>
        <w:t>nộp gồm</w:t>
      </w:r>
      <w:r w:rsidRPr="00B4207F">
        <w:rPr>
          <w:highlight w:val="white"/>
          <w:lang w:val="e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0"/>
        <w:gridCol w:w="3644"/>
        <w:gridCol w:w="1614"/>
        <w:gridCol w:w="3417"/>
      </w:tblGrid>
      <w:tr w:rsidR="00B4207F" w:rsidRPr="00B4207F">
        <w:trPr>
          <w:tblCellSpacing w:w="0" w:type="dxa"/>
        </w:trPr>
        <w:tc>
          <w:tcPr>
            <w:tcW w:w="70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B32B0A">
            <w:pPr>
              <w:rPr>
                <w:highlight w:val="white"/>
              </w:rPr>
            </w:pPr>
            <w:r w:rsidRPr="00B4207F">
              <w:rPr>
                <w:b/>
                <w:bCs/>
                <w:highlight w:val="white"/>
                <w:lang w:val="en"/>
              </w:rPr>
              <w:t>TT</w:t>
            </w:r>
          </w:p>
        </w:tc>
        <w:tc>
          <w:tcPr>
            <w:tcW w:w="363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B32B0A">
            <w:pPr>
              <w:rPr>
                <w:highlight w:val="white"/>
              </w:rPr>
            </w:pPr>
            <w:r w:rsidRPr="00B4207F">
              <w:rPr>
                <w:b/>
                <w:bCs/>
                <w:highlight w:val="white"/>
                <w:lang w:val="en"/>
              </w:rPr>
              <w:t>Tên giấy tờ</w:t>
            </w:r>
          </w:p>
        </w:tc>
        <w:tc>
          <w:tcPr>
            <w:tcW w:w="160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B32B0A">
            <w:pPr>
              <w:rPr>
                <w:highlight w:val="white"/>
              </w:rPr>
            </w:pPr>
            <w:r w:rsidRPr="00B4207F">
              <w:rPr>
                <w:b/>
                <w:bCs/>
                <w:highlight w:val="white"/>
                <w:lang w:val="en"/>
              </w:rPr>
              <w:t>Số lượng</w:t>
            </w:r>
          </w:p>
        </w:tc>
        <w:tc>
          <w:tcPr>
            <w:tcW w:w="340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B32B0A">
            <w:pPr>
              <w:rPr>
                <w:highlight w:val="white"/>
              </w:rPr>
            </w:pPr>
            <w:r w:rsidRPr="00B4207F">
              <w:rPr>
                <w:b/>
                <w:bCs/>
                <w:highlight w:val="white"/>
                <w:lang w:val="en"/>
              </w:rPr>
              <w:t>Ghi chú</w:t>
            </w:r>
          </w:p>
        </w:tc>
      </w:tr>
      <w:tr w:rsidR="00B4207F" w:rsidRPr="00B4207F">
        <w:trPr>
          <w:tblCellSpacing w:w="0" w:type="dxa"/>
        </w:trPr>
        <w:tc>
          <w:tcPr>
            <w:tcW w:w="7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c>
          <w:tcPr>
            <w:tcW w:w="36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c>
          <w:tcPr>
            <w:tcW w:w="16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c>
          <w:tcPr>
            <w:tcW w:w="34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r>
      <w:tr w:rsidR="00B4207F" w:rsidRPr="00B4207F">
        <w:trPr>
          <w:tblCellSpacing w:w="0" w:type="dxa"/>
        </w:trPr>
        <w:tc>
          <w:tcPr>
            <w:tcW w:w="7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c>
          <w:tcPr>
            <w:tcW w:w="363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c>
          <w:tcPr>
            <w:tcW w:w="160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c>
          <w:tcPr>
            <w:tcW w:w="340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rsidR="0065146C" w:rsidRPr="00B4207F" w:rsidRDefault="0065146C">
            <w:pPr>
              <w:rPr>
                <w:highlight w:val="white"/>
              </w:rPr>
            </w:pPr>
          </w:p>
        </w:tc>
      </w:tr>
    </w:tbl>
    <w:p w:rsidR="0065146C" w:rsidRPr="00B4207F" w:rsidRDefault="00B32B0A">
      <w:pPr>
        <w:rPr>
          <w:highlight w:val="white"/>
        </w:rPr>
      </w:pPr>
      <w:r w:rsidRPr="00B4207F">
        <w:rPr>
          <w:highlight w:val="white"/>
          <w:lang w:val="en"/>
        </w:rPr>
        <w:t>2. Thời hạn giải quyết hồ sơ theo quy định:...................... ngày</w:t>
      </w:r>
    </w:p>
    <w:p w:rsidR="0065146C" w:rsidRPr="00B4207F" w:rsidRDefault="00B32B0A">
      <w:pPr>
        <w:rPr>
          <w:highlight w:val="white"/>
        </w:rPr>
      </w:pPr>
      <w:r w:rsidRPr="00B4207F">
        <w:rPr>
          <w:highlight w:val="white"/>
          <w:lang w:val="en"/>
        </w:rPr>
        <w:t>3. Thời gian nhận hồ sơ: ngày......... tháng.......... năm...............</w:t>
      </w:r>
    </w:p>
    <w:p w:rsidR="0065146C" w:rsidRPr="00B4207F" w:rsidRDefault="00B32B0A">
      <w:pPr>
        <w:rPr>
          <w:highlight w:val="white"/>
        </w:rPr>
      </w:pPr>
      <w:r w:rsidRPr="00B4207F">
        <w:rPr>
          <w:highlight w:val="white"/>
          <w:lang w:val="en"/>
        </w:rPr>
        <w:t>4. Thời gian trả kết quả giải quyết hồ sơ: ngày............. tháng................ năm............</w:t>
      </w:r>
    </w:p>
    <w:p w:rsidR="0065146C" w:rsidRPr="00B4207F" w:rsidRDefault="00B32B0A">
      <w:pPr>
        <w:rPr>
          <w:highlight w:val="white"/>
        </w:rPr>
      </w:pPr>
      <w:r w:rsidRPr="00B4207F">
        <w:rPr>
          <w:highlight w:val="white"/>
          <w:lang w:val="en"/>
        </w:rPr>
        <w:t>5. Đăng ký nhận kết quả tại: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68"/>
        <w:gridCol w:w="2988"/>
      </w:tblGrid>
      <w:tr w:rsidR="00B4207F" w:rsidRPr="00B4207F">
        <w:trPr>
          <w:trHeight w:val="1"/>
          <w:tblCellSpacing w:w="0" w:type="dxa"/>
        </w:trPr>
        <w:tc>
          <w:tcPr>
            <w:tcW w:w="586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 Bộ phận tiếp nhận hồ sơ và trả kết quả</w:t>
            </w:r>
          </w:p>
        </w:tc>
        <w:tc>
          <w:tcPr>
            <w:tcW w:w="298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w:t>
            </w:r>
          </w:p>
        </w:tc>
      </w:tr>
      <w:tr w:rsidR="00B4207F" w:rsidRPr="00B4207F">
        <w:trPr>
          <w:trHeight w:val="1"/>
          <w:tblCellSpacing w:w="0" w:type="dxa"/>
        </w:trPr>
        <w:tc>
          <w:tcPr>
            <w:tcW w:w="586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 Qua dịch vụ bưu chính</w:t>
            </w:r>
          </w:p>
        </w:tc>
        <w:tc>
          <w:tcPr>
            <w:tcW w:w="298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w:t>
            </w:r>
          </w:p>
        </w:tc>
      </w:tr>
    </w:tbl>
    <w:p w:rsidR="0065146C" w:rsidRPr="00B4207F" w:rsidRDefault="00B32B0A">
      <w:pPr>
        <w:rPr>
          <w:highlight w:val="white"/>
        </w:rPr>
      </w:pPr>
      <w:r w:rsidRPr="00B4207F">
        <w:rPr>
          <w:highlight w:val="white"/>
          <w:lang w:val="en"/>
        </w:rPr>
        <w:t>Địa chỉ nhận kết quả:..................................................................................................</w:t>
      </w:r>
    </w:p>
    <w:p w:rsidR="0065146C" w:rsidRPr="00B4207F" w:rsidRDefault="00B32B0A">
      <w:pPr>
        <w:rPr>
          <w:highlight w:val="white"/>
        </w:rPr>
      </w:pPr>
      <w:r w:rsidRPr="00B4207F">
        <w:rPr>
          <w:highlight w:val="white"/>
          <w:lang w:val="en"/>
        </w:rPr>
        <w:t>6. Đối với kết quả là tiền giải quyết chế độ, đề nghị nhận tại: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58"/>
        <w:gridCol w:w="2988"/>
      </w:tblGrid>
      <w:tr w:rsidR="00B4207F" w:rsidRPr="00B4207F">
        <w:trPr>
          <w:trHeight w:val="1"/>
          <w:tblCellSpacing w:w="0" w:type="dxa"/>
        </w:trPr>
        <w:tc>
          <w:tcPr>
            <w:tcW w:w="595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 Cơ quan BHXH</w:t>
            </w:r>
          </w:p>
        </w:tc>
        <w:tc>
          <w:tcPr>
            <w:tcW w:w="298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w:t>
            </w:r>
          </w:p>
        </w:tc>
      </w:tr>
      <w:tr w:rsidR="00B4207F" w:rsidRPr="00B4207F">
        <w:trPr>
          <w:trHeight w:val="1"/>
          <w:tblCellSpacing w:w="0" w:type="dxa"/>
        </w:trPr>
        <w:tc>
          <w:tcPr>
            <w:tcW w:w="595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 Nhận qua tài khoản</w:t>
            </w:r>
          </w:p>
        </w:tc>
        <w:tc>
          <w:tcPr>
            <w:tcW w:w="2988" w:type="dxa"/>
            <w:shd w:val="clear" w:color="auto" w:fill="FFFFFF"/>
            <w:tcMar>
              <w:top w:w="0" w:type="dxa"/>
              <w:left w:w="108" w:type="dxa"/>
              <w:bottom w:w="0" w:type="dxa"/>
              <w:right w:w="108" w:type="dxa"/>
            </w:tcMar>
          </w:tcPr>
          <w:p w:rsidR="0065146C" w:rsidRPr="00B4207F" w:rsidRDefault="00B32B0A">
            <w:pPr>
              <w:rPr>
                <w:highlight w:val="white"/>
              </w:rPr>
            </w:pPr>
            <w:r w:rsidRPr="00B4207F">
              <w:rPr>
                <w:highlight w:val="white"/>
                <w:lang w:val="en"/>
              </w:rPr>
              <w:t>□</w:t>
            </w:r>
          </w:p>
        </w:tc>
      </w:tr>
    </w:tbl>
    <w:p w:rsidR="0065146C" w:rsidRPr="00B4207F" w:rsidRDefault="00B32B0A">
      <w:pPr>
        <w:rPr>
          <w:highlight w:val="white"/>
        </w:rPr>
      </w:pPr>
      <w:r w:rsidRPr="00B4207F">
        <w:rPr>
          <w:highlight w:val="white"/>
          <w:lang w:val="en"/>
        </w:rPr>
        <w:t>Số tài khoản:.................................................. Ngân hàng...........................................</w:t>
      </w:r>
    </w:p>
    <w:p w:rsidR="0065146C" w:rsidRPr="00B4207F" w:rsidRDefault="00B32B0A">
      <w:pPr>
        <w:rPr>
          <w:highlight w:val="white"/>
        </w:rPr>
      </w:pPr>
      <w:r w:rsidRPr="00B4207F">
        <w:rPr>
          <w:highlight w:val="white"/>
          <w:lang w:val="en"/>
        </w:rPr>
        <w:t>Tên chủ tài khoản:.......................................................................................................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4207F" w:rsidRPr="00B4207F">
        <w:trPr>
          <w:tblCellSpacing w:w="0" w:type="dxa"/>
        </w:trPr>
        <w:tc>
          <w:tcPr>
            <w:tcW w:w="4428" w:type="dxa"/>
            <w:shd w:val="clear" w:color="auto" w:fill="FFFFFF"/>
            <w:tcMar>
              <w:top w:w="0" w:type="dxa"/>
              <w:left w:w="108" w:type="dxa"/>
              <w:bottom w:w="0" w:type="dxa"/>
              <w:right w:w="108" w:type="dxa"/>
            </w:tcMar>
          </w:tcPr>
          <w:p w:rsidR="0065146C" w:rsidRPr="00B4207F" w:rsidRDefault="00B32B0A">
            <w:pPr>
              <w:rPr>
                <w:highlight w:val="white"/>
              </w:rPr>
            </w:pPr>
            <w:r w:rsidRPr="00B4207F">
              <w:rPr>
                <w:b/>
                <w:bCs/>
                <w:highlight w:val="white"/>
                <w:lang w:val="en"/>
              </w:rPr>
              <w:t>NGƯỜI NỘP HỒ SƠ</w:t>
            </w:r>
          </w:p>
        </w:tc>
        <w:tc>
          <w:tcPr>
            <w:tcW w:w="4428" w:type="dxa"/>
            <w:shd w:val="clear" w:color="auto" w:fill="FFFFFF"/>
            <w:tcMar>
              <w:top w:w="0" w:type="dxa"/>
              <w:left w:w="108" w:type="dxa"/>
              <w:bottom w:w="0" w:type="dxa"/>
              <w:right w:w="108" w:type="dxa"/>
            </w:tcMar>
          </w:tcPr>
          <w:p w:rsidR="0065146C" w:rsidRPr="00B4207F" w:rsidRDefault="00B32B0A">
            <w:pPr>
              <w:rPr>
                <w:highlight w:val="white"/>
              </w:rPr>
            </w:pPr>
            <w:r w:rsidRPr="00B4207F">
              <w:rPr>
                <w:b/>
                <w:bCs/>
                <w:highlight w:val="white"/>
                <w:lang w:val="en"/>
              </w:rPr>
              <w:t>NGƯỜI TIẾP NHẬN HỒ SƠ</w:t>
            </w:r>
          </w:p>
        </w:tc>
      </w:tr>
    </w:tbl>
    <w:p w:rsidR="0065146C" w:rsidRPr="00B4207F" w:rsidRDefault="00B32B0A">
      <w:pPr>
        <w:jc w:val="right"/>
        <w:rPr>
          <w:highlight w:val="white"/>
        </w:rPr>
      </w:pPr>
      <w:r w:rsidRPr="00B4207F">
        <w:rPr>
          <w:i/>
          <w:iCs/>
          <w:highlight w:val="white"/>
          <w:lang w:val="en"/>
        </w:rPr>
        <w:t>Đã nhận kết quả giải quyết vào ngày........ tháng....... năm...........</w:t>
      </w:r>
    </w:p>
    <w:p w:rsidR="0065146C" w:rsidRPr="00B4207F" w:rsidRDefault="00B32B0A">
      <w:pPr>
        <w:jc w:val="center"/>
        <w:rPr>
          <w:i/>
          <w:iCs/>
          <w:highlight w:val="white"/>
          <w:lang w:val="en"/>
        </w:rPr>
      </w:pPr>
      <w:r w:rsidRPr="00B4207F">
        <w:rPr>
          <w:b/>
          <w:bCs/>
          <w:highlight w:val="white"/>
          <w:lang w:val="en"/>
        </w:rPr>
        <w:t xml:space="preserve">                                 NGƯỜI NHẬN</w:t>
      </w:r>
      <w:r w:rsidRPr="00B4207F">
        <w:rPr>
          <w:highlight w:val="white"/>
          <w:lang w:val="en"/>
        </w:rPr>
        <w:br/>
      </w:r>
      <w:r w:rsidRPr="00B4207F">
        <w:rPr>
          <w:i/>
          <w:iCs/>
          <w:highlight w:val="white"/>
          <w:lang w:val="en"/>
        </w:rPr>
        <w:t xml:space="preserve">                    (Ký và ghi rõ họ tên)</w:t>
      </w:r>
    </w:p>
    <w:p w:rsidR="0065146C" w:rsidRPr="00B4207F" w:rsidRDefault="0065146C">
      <w:pPr>
        <w:rPr>
          <w:i/>
          <w:iCs/>
          <w:highlight w:val="white"/>
          <w:lang w:val="en"/>
        </w:rPr>
      </w:pPr>
    </w:p>
    <w:p w:rsidR="0065146C" w:rsidRPr="00B4207F" w:rsidRDefault="0065146C">
      <w:pPr>
        <w:rPr>
          <w:i/>
          <w:iCs/>
          <w:highlight w:val="white"/>
          <w:lang w:val="en"/>
        </w:rPr>
      </w:pPr>
    </w:p>
    <w:p w:rsidR="0065146C" w:rsidRPr="00B4207F" w:rsidRDefault="0065146C">
      <w:pPr>
        <w:rPr>
          <w:i/>
          <w:iCs/>
          <w:highlight w:val="white"/>
          <w:lang w:val="en"/>
        </w:rPr>
      </w:pPr>
    </w:p>
    <w:p w:rsidR="0065146C" w:rsidRPr="00B4207F" w:rsidRDefault="0065146C">
      <w:pPr>
        <w:rPr>
          <w:i/>
          <w:iCs/>
          <w:highlight w:val="white"/>
          <w:lang w:val="en"/>
        </w:rPr>
      </w:pPr>
    </w:p>
    <w:p w:rsidR="0065146C" w:rsidRPr="00B4207F" w:rsidRDefault="0065146C">
      <w:pPr>
        <w:rPr>
          <w:highlight w:val="white"/>
        </w:rPr>
      </w:pPr>
    </w:p>
    <w:p w:rsidR="0065146C" w:rsidRPr="00B4207F" w:rsidRDefault="00B32B0A">
      <w:pPr>
        <w:jc w:val="both"/>
        <w:rPr>
          <w:highlight w:val="white"/>
        </w:rPr>
      </w:pPr>
      <w:r w:rsidRPr="00B4207F">
        <w:rPr>
          <w:b/>
          <w:bCs/>
          <w:i/>
          <w:iCs/>
          <w:highlight w:val="white"/>
          <w:lang w:val="en"/>
        </w:rPr>
        <w:t>Hướng dẫn:</w:t>
      </w:r>
    </w:p>
    <w:p w:rsidR="0065146C" w:rsidRPr="00B4207F" w:rsidRDefault="00B32B0A">
      <w:pPr>
        <w:jc w:val="both"/>
        <w:rPr>
          <w:highlight w:val="white"/>
        </w:rPr>
      </w:pPr>
      <w:r w:rsidRPr="00B4207F">
        <w:rPr>
          <w:highlight w:val="white"/>
          <w:lang w:val="en"/>
        </w:rPr>
        <w:t xml:space="preserve">1. Giấy tiếp nhận hồ sơ và hẹn trả kết quả được lập thành 02 liên, một liên giao cho cá nhân, tổ chức nộp hồ sơ, một </w:t>
      </w:r>
      <w:r w:rsidRPr="00B4207F">
        <w:rPr>
          <w:highlight w:val="white"/>
          <w:u w:color="FF0000"/>
          <w:lang w:val="en"/>
        </w:rPr>
        <w:t>liên chuyển</w:t>
      </w:r>
      <w:r w:rsidRPr="00B4207F">
        <w:rPr>
          <w:highlight w:val="white"/>
          <w:lang w:val="en"/>
        </w:rPr>
        <w:t xml:space="preserve"> cùng hồ sơ cho Bộ phận nghiệp vụ sau đó lưu tại Bộ phận tiếp nhận và trả kết quả.</w:t>
      </w:r>
    </w:p>
    <w:p w:rsidR="0065146C" w:rsidRPr="00B4207F" w:rsidRDefault="00B32B0A">
      <w:pPr>
        <w:jc w:val="both"/>
        <w:rPr>
          <w:spacing w:val="-2"/>
          <w:highlight w:val="white"/>
        </w:rPr>
      </w:pPr>
      <w:r w:rsidRPr="00B4207F">
        <w:rPr>
          <w:spacing w:val="-2"/>
          <w:highlight w:val="white"/>
          <w:lang w:val="en"/>
        </w:rPr>
        <w:t xml:space="preserve">2. Giấy tiếp nhận hồ sơ và hẹn trả kết quả được lập cho từng loại hồ sơ theo từng </w:t>
      </w:r>
      <w:r w:rsidR="003D0C17" w:rsidRPr="00B4207F">
        <w:rPr>
          <w:spacing w:val="-2"/>
          <w:highlight w:val="white"/>
          <w:lang w:val="en"/>
        </w:rPr>
        <w:t>TTHC</w:t>
      </w:r>
      <w:r w:rsidRPr="00B4207F">
        <w:rPr>
          <w:spacing w:val="-2"/>
          <w:highlight w:val="white"/>
          <w:lang w:val="en"/>
        </w:rPr>
        <w:t xml:space="preserve"> (ví dụ: một đơn vị nộp 3 loại hồ sơ khác nhau thì sẽ có 3 giấy tiếp nhận hồ sơ và hẹn trả kết quả).</w:t>
      </w:r>
    </w:p>
    <w:p w:rsidR="0065146C" w:rsidRPr="00B4207F" w:rsidRDefault="00B32B0A">
      <w:pPr>
        <w:jc w:val="both"/>
        <w:rPr>
          <w:highlight w:val="white"/>
        </w:rPr>
      </w:pPr>
      <w:r w:rsidRPr="00B4207F">
        <w:rPr>
          <w:highlight w:val="white"/>
          <w:lang w:val="en"/>
        </w:rPr>
        <w:t xml:space="preserve">3. Tại phần nội dung yêu cầu giải quyết: Ghi tóm tắt yêu cầu giải quyết </w:t>
      </w:r>
      <w:r w:rsidR="003D0C17" w:rsidRPr="00B4207F">
        <w:rPr>
          <w:highlight w:val="white"/>
          <w:lang w:val="en"/>
        </w:rPr>
        <w:t>TTHC</w:t>
      </w:r>
      <w:r w:rsidRPr="00B4207F">
        <w:rPr>
          <w:highlight w:val="white"/>
          <w:lang w:val="en"/>
        </w:rPr>
        <w:t>.</w:t>
      </w:r>
    </w:p>
    <w:p w:rsidR="0065146C" w:rsidRPr="00B4207F" w:rsidRDefault="00B32B0A">
      <w:pPr>
        <w:jc w:val="both"/>
        <w:rPr>
          <w:highlight w:val="white"/>
        </w:rPr>
      </w:pPr>
      <w:r w:rsidRPr="00B4207F">
        <w:rPr>
          <w:i/>
          <w:iCs/>
          <w:highlight w:val="white"/>
          <w:lang w:val="en"/>
        </w:rPr>
        <w:t>Một số trường hợp cần lưu ý:</w:t>
      </w:r>
    </w:p>
    <w:p w:rsidR="0065146C" w:rsidRPr="00B4207F" w:rsidRDefault="00B32B0A">
      <w:pPr>
        <w:jc w:val="both"/>
        <w:rPr>
          <w:highlight w:val="white"/>
        </w:rPr>
      </w:pPr>
      <w:r w:rsidRPr="00B4207F">
        <w:rPr>
          <w:highlight w:val="white"/>
          <w:lang w:val="en"/>
        </w:rPr>
        <w:t>a) Trường hợp cá nhân yêu cầu cấp lại, gộp, đổi, điều chỉnh thông tin đã ghi trên thẻ bảo hiểm y tế hoặc thông tin về thẻ bảo hiểm y tế: viên chức Bộ phận tiếp nhận hồ sơ và trả kết quả ghi đầy đủ nội dung mà cá nhân yêu cầu giải quyết; đồng thời </w:t>
      </w:r>
      <w:r w:rsidRPr="00B4207F">
        <w:rPr>
          <w:b/>
          <w:bCs/>
          <w:i/>
          <w:iCs/>
          <w:highlight w:val="white"/>
          <w:lang w:val="en"/>
        </w:rPr>
        <w:t xml:space="preserve">ghi mã thẻ bảo hiểm y tế cũ để sử dụng </w:t>
      </w:r>
      <w:r w:rsidRPr="00B4207F">
        <w:rPr>
          <w:b/>
          <w:i/>
          <w:highlight w:val="white"/>
          <w:lang w:val="en"/>
        </w:rPr>
        <w:t>Phiếu hẹn thay thế thẻ bảo hiểm y tế, thông tin về thẻ bảo hiểm y tế</w:t>
      </w:r>
      <w:r w:rsidRPr="00B4207F">
        <w:rPr>
          <w:b/>
          <w:bCs/>
          <w:i/>
          <w:iCs/>
          <w:highlight w:val="white"/>
          <w:lang w:val="en"/>
        </w:rPr>
        <w:t xml:space="preserve"> khi đi khám bệnh, chữa bệnh</w:t>
      </w:r>
      <w:r w:rsidRPr="00B4207F">
        <w:rPr>
          <w:highlight w:val="white"/>
          <w:lang w:val="en"/>
        </w:rPr>
        <w:t>;</w:t>
      </w:r>
    </w:p>
    <w:p w:rsidR="0065146C" w:rsidRPr="00B4207F" w:rsidRDefault="00B32B0A">
      <w:pPr>
        <w:jc w:val="both"/>
        <w:rPr>
          <w:highlight w:val="white"/>
        </w:rPr>
      </w:pPr>
      <w:r w:rsidRPr="00B4207F">
        <w:rPr>
          <w:highlight w:val="white"/>
          <w:lang w:val="en"/>
        </w:rPr>
        <w:t>b) Trường hợp đơn vị yêu cầu cấp lại, gộp, đổi, điều chỉnh thông tin đã ghi trên thẻ bảo hiểm y tế hoặc thông tin về thẻ bảo hiểm y tế: viên chức Bộ phận tiếp nhận hồ sơ và trả kết quả kiểm tra tính đầy đủ, hợp lệ của hồ sơ kèm theo Tờ khai cung cấp và thay đổi thông tin người tham gia bảo hiểm y tế.</w:t>
      </w:r>
    </w:p>
    <w:p w:rsidR="0065146C" w:rsidRPr="00B4207F" w:rsidRDefault="00B32B0A">
      <w:pPr>
        <w:jc w:val="both"/>
        <w:rPr>
          <w:highlight w:val="white"/>
        </w:rPr>
      </w:pPr>
      <w:r w:rsidRPr="00B4207F">
        <w:rPr>
          <w:highlight w:val="white"/>
          <w:lang w:val="en"/>
        </w:rPr>
        <w:t>c) Trường hợp người tham gia bảo hiểm y tế đề nghị cấp Giấy chứng nhận không cùng chi trả trong năm có thời gian tham gia bảo hiểm y tế ở nhiều nơi khác nhau ghi cụ thể tên đơn vị tham gia bảo hiểm y tế, bảo hiểm xã hội tỉnh/thành phố nơi đã đóng bảo hiểm y tế.</w:t>
      </w:r>
    </w:p>
    <w:p w:rsidR="0065146C" w:rsidRPr="00B4207F" w:rsidRDefault="00B32B0A">
      <w:pPr>
        <w:jc w:val="both"/>
        <w:rPr>
          <w:highlight w:val="white"/>
          <w:lang w:val="en"/>
        </w:rPr>
      </w:pPr>
      <w:r w:rsidRPr="00B4207F">
        <w:rPr>
          <w:highlight w:val="white"/>
          <w:lang w:val="en"/>
        </w:rPr>
        <w:t>4. Cá nhân đăng ký nhận kết quả trực tiếp tại cơ quan bảo hiểm xã hội, khi đến nhận kết quả là tiền giải quyết chế độ bảo hiểm y tế, viên chức bộ phận tiếp nhận hồ sơ và trả kết quả hướng dẫn cá nhân như sau:</w:t>
      </w:r>
    </w:p>
    <w:p w:rsidR="0065146C" w:rsidRPr="00B4207F" w:rsidRDefault="00B32B0A">
      <w:pPr>
        <w:jc w:val="both"/>
        <w:rPr>
          <w:highlight w:val="white"/>
          <w:lang w:val="en"/>
        </w:rPr>
      </w:pPr>
      <w:r w:rsidRPr="00B4207F">
        <w:rPr>
          <w:highlight w:val="white"/>
          <w:lang w:val="en"/>
        </w:rPr>
        <w:t>a) Người hưởng chế độ trực tiếp nhận: Cung cấp giấy hẹn và thẻ Căn cước công dân hoặc Chứng minh nhân dân.</w:t>
      </w:r>
    </w:p>
    <w:p w:rsidR="0065146C" w:rsidRPr="00B4207F" w:rsidRDefault="00B32B0A">
      <w:pPr>
        <w:jc w:val="both"/>
        <w:rPr>
          <w:spacing w:val="-2"/>
          <w:highlight w:val="white"/>
        </w:rPr>
      </w:pPr>
      <w:r w:rsidRPr="00B4207F">
        <w:rPr>
          <w:spacing w:val="-2"/>
          <w:highlight w:val="white"/>
          <w:lang w:val="en"/>
        </w:rPr>
        <w:t>b) Người khác nhận thay: Nếu là thân nhân của người hưởng chế độ: Cung cấp giấy hẹn, Chứng minh nhân dân hoặc thẻ Căn cước công dân và một trong các giấy tờ chứng minh là thân nhân của người hưởng bảo hiểm y tế sau: bản sao giấy khai sinh hoặc giấy chứng sinh hoặc Giấy chứng nhận kết hôn hoặc Giấy xác nhận thông tin về cư trú hoặc Giấy thông báo số định danh cá nhân và thông tin công dân trong Cơ sở dữ liệu quốc gia về dân cư.</w:t>
      </w:r>
      <w:r w:rsidRPr="00B4207F">
        <w:rPr>
          <w:spacing w:val="-2"/>
          <w:highlight w:val="white"/>
          <w:lang w:val="en"/>
        </w:rPr>
        <w:br/>
        <w:t>Nếu là người giám hộ: Cung cấp giấy hẹn, Chứng minh nhân dân hoặc thẻ Căn cước công dân, giấy tờ chứng minh là giám hộ đương nhiên của người hưởng bảo hiểm y tế (bản sao giấy khai sinh hoặc giấy chứng sinh hoặc Giấy chứng nhận kết hôn hoặc Giấy xác nhận thông tin về cư trú hoặc Giấy thông báo số định danh cá nhân và thông tin công dân trong Cơ sở dữ liệu quốc gia về dân cư). Trong trường hợp không có người giám hộ đương nhiên theo quy định của pháp luật thì cung cấp giấy hẹn, Chứng minh nhân dân hoặc thẻ Căn cước công dân, quyết định công nhận việc</w:t>
      </w:r>
      <w:r w:rsidR="002D7837" w:rsidRPr="00B4207F">
        <w:rPr>
          <w:spacing w:val="-2"/>
          <w:highlight w:val="white"/>
          <w:lang w:val="en"/>
        </w:rPr>
        <w:t xml:space="preserve"> giám hộ của cấp có thẩm quyền. </w:t>
      </w:r>
      <w:r w:rsidRPr="00B4207F">
        <w:rPr>
          <w:spacing w:val="-2"/>
          <w:highlight w:val="white"/>
          <w:lang w:val="en"/>
        </w:rPr>
        <w:t>Nếu không phải là thân nhân hoặc người giám hộ nêu trên, cung cấp giấy hẹn, Chứng minh nhân dân hoặc thẻ Căn cước công dân, giấy ủy quyền theo quy định của pháp luật hiện hành.</w:t>
      </w:r>
    </w:p>
    <w:sectPr w:rsidR="0065146C" w:rsidRPr="00B4207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07" w:rsidRDefault="00234C07">
      <w:r>
        <w:separator/>
      </w:r>
    </w:p>
  </w:endnote>
  <w:endnote w:type="continuationSeparator" w:id="0">
    <w:p w:rsidR="00234C07" w:rsidRDefault="0023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UTM Scriptina K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07" w:rsidRDefault="00234C07">
      <w:r>
        <w:separator/>
      </w:r>
    </w:p>
  </w:footnote>
  <w:footnote w:type="continuationSeparator" w:id="0">
    <w:p w:rsidR="00234C07" w:rsidRDefault="00234C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423222"/>
      <w:docPartObj>
        <w:docPartGallery w:val="Page Numbers (Top of Page)"/>
        <w:docPartUnique/>
      </w:docPartObj>
    </w:sdtPr>
    <w:sdtEndPr>
      <w:rPr>
        <w:noProof/>
      </w:rPr>
    </w:sdtEndPr>
    <w:sdtContent>
      <w:p w:rsidR="00BB75CA" w:rsidRDefault="00BB75CA">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BB75CA" w:rsidRDefault="00BB7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19"/>
    <w:rsid w:val="001479A9"/>
    <w:rsid w:val="00234C07"/>
    <w:rsid w:val="00245567"/>
    <w:rsid w:val="002C4B60"/>
    <w:rsid w:val="002D3C19"/>
    <w:rsid w:val="002D7837"/>
    <w:rsid w:val="00343735"/>
    <w:rsid w:val="003D0C17"/>
    <w:rsid w:val="00427785"/>
    <w:rsid w:val="005A5B32"/>
    <w:rsid w:val="005E0490"/>
    <w:rsid w:val="0065146C"/>
    <w:rsid w:val="00660811"/>
    <w:rsid w:val="006B22A0"/>
    <w:rsid w:val="00727E0C"/>
    <w:rsid w:val="0075434F"/>
    <w:rsid w:val="007950E9"/>
    <w:rsid w:val="00867983"/>
    <w:rsid w:val="00892D7E"/>
    <w:rsid w:val="008E6AC5"/>
    <w:rsid w:val="00973DB8"/>
    <w:rsid w:val="00B06CAC"/>
    <w:rsid w:val="00B32B0A"/>
    <w:rsid w:val="00B4207F"/>
    <w:rsid w:val="00BA2AFF"/>
    <w:rsid w:val="00BB75CA"/>
    <w:rsid w:val="00CF5C28"/>
    <w:rsid w:val="00D66BBE"/>
    <w:rsid w:val="00D728CE"/>
    <w:rsid w:val="00DC35C3"/>
    <w:rsid w:val="00DF2C25"/>
    <w:rsid w:val="00DF7ADB"/>
    <w:rsid w:val="00E45D2E"/>
    <w:rsid w:val="00E50B21"/>
    <w:rsid w:val="00EC55EA"/>
    <w:rsid w:val="00FC14BD"/>
    <w:rsid w:val="00FC5736"/>
    <w:rsid w:val="42AF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2747AE6-1902-48C8-86B8-FC42BC0D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6"/>
      <w:szCs w:val="26"/>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sz w:val="24"/>
      <w:szCs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0">
    <w:name w:val="Table Grid_0"/>
    <w:basedOn w:val="TableNormal"/>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5E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90"/>
    <w:rPr>
      <w:rFonts w:ascii="Segoe UI" w:eastAsia="Times New Roman" w:hAnsi="Segoe UI" w:cs="Segoe UI"/>
      <w:sz w:val="18"/>
      <w:szCs w:val="18"/>
    </w:rPr>
  </w:style>
  <w:style w:type="paragraph" w:styleId="Header">
    <w:name w:val="header"/>
    <w:basedOn w:val="Normal"/>
    <w:link w:val="HeaderChar"/>
    <w:uiPriority w:val="99"/>
    <w:unhideWhenUsed/>
    <w:rsid w:val="00BB75CA"/>
    <w:pPr>
      <w:tabs>
        <w:tab w:val="center" w:pos="4680"/>
        <w:tab w:val="right" w:pos="9360"/>
      </w:tabs>
    </w:pPr>
  </w:style>
  <w:style w:type="character" w:customStyle="1" w:styleId="HeaderChar">
    <w:name w:val="Header Char"/>
    <w:basedOn w:val="DefaultParagraphFont"/>
    <w:link w:val="Header"/>
    <w:uiPriority w:val="99"/>
    <w:rsid w:val="00BB75CA"/>
    <w:rPr>
      <w:rFonts w:eastAsia="Times New Roman" w:cs="Times New Roman"/>
      <w:sz w:val="26"/>
      <w:szCs w:val="26"/>
    </w:rPr>
  </w:style>
  <w:style w:type="paragraph" w:styleId="Footer">
    <w:name w:val="footer"/>
    <w:basedOn w:val="Normal"/>
    <w:link w:val="FooterChar"/>
    <w:uiPriority w:val="99"/>
    <w:unhideWhenUsed/>
    <w:rsid w:val="00BB75CA"/>
    <w:pPr>
      <w:tabs>
        <w:tab w:val="center" w:pos="4680"/>
        <w:tab w:val="right" w:pos="9360"/>
      </w:tabs>
    </w:pPr>
  </w:style>
  <w:style w:type="character" w:customStyle="1" w:styleId="FooterChar">
    <w:name w:val="Footer Char"/>
    <w:basedOn w:val="DefaultParagraphFont"/>
    <w:link w:val="Footer"/>
    <w:uiPriority w:val="99"/>
    <w:rsid w:val="00BB75CA"/>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10</cp:revision>
  <cp:lastPrinted>2025-04-03T00:58:00Z</cp:lastPrinted>
  <dcterms:created xsi:type="dcterms:W3CDTF">2025-03-24T09:18:00Z</dcterms:created>
  <dcterms:modified xsi:type="dcterms:W3CDTF">2025-04-03T01:00:00Z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E3D0262986D24A9AB78E8E3E9F468385_12</vt:lpwstr>
  </property>
</Properties>
</file>